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000000"/>
          <w:sz w:val="36"/>
        </w:rPr>
      </w:pPr>
      <w:r>
        <w:rPr>
          <w:rFonts w:hint="eastAsia" w:ascii="宋体" w:hAnsi="宋体" w:eastAsia="宋体" w:cs="宋体"/>
          <w:color w:val="000000"/>
          <w:sz w:val="36"/>
        </w:rPr>
      </w:r>
      <w:r/>
    </w:p>
    <w:p>
      <w:pPr>
        <w:jc w:val="righ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项目编号：JSZC-320000-JSYR-G2026-0008</w:t>
      </w:r>
      <w:r/>
    </w:p>
    <w:p>
      <w:pPr>
        <w:jc w:val="right"/>
        <w:spacing w:line="360" w:lineRule="auto"/>
        <w:rPr>
          <w:rFonts w:hint="eastAsia" w:ascii="宋体" w:hAnsi="宋体" w:eastAsia="宋体" w:cs="宋体"/>
          <w:color w:val="000000"/>
          <w:sz w:val="36"/>
        </w:rPr>
      </w:pPr>
      <w:r>
        <w:rPr>
          <w:rFonts w:hint="eastAsia" w:ascii="宋体" w:hAnsi="宋体" w:eastAsia="宋体" w:cs="宋体"/>
          <w:color w:val="000000"/>
          <w:sz w:val="36"/>
        </w:rPr>
      </w:r>
      <w:r/>
    </w:p>
    <w:p>
      <w:pPr>
        <w:jc w:val="center"/>
        <w:pageBreakBefore w:val="0"/>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扬州大学2026年10月-2027年3月食堂牛肉、家禽、家畜制品配送服务</w:t>
      </w:r>
      <w:r/>
    </w:p>
    <w:p>
      <w:pPr>
        <w:jc w:val="center"/>
        <w:pageBreakBefore w:val="0"/>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公开招标文件 </w:t>
      </w:r>
      <w:r/>
    </w:p>
    <w:p>
      <w:pPr>
        <w:jc w:val="center"/>
        <w:spacing w:line="360" w:lineRule="auto"/>
        <w:rPr>
          <w:rFonts w:hint="eastAsia" w:ascii="宋体" w:hAnsi="宋体" w:eastAsia="宋体" w:cs="宋体"/>
          <w:color w:val="000000"/>
          <w:sz w:val="36"/>
        </w:rPr>
      </w:pPr>
      <w:r>
        <w:rPr>
          <w:rFonts w:hint="eastAsia" w:ascii="宋体" w:hAnsi="宋体" w:eastAsia="宋体" w:cs="宋体"/>
          <w:color w:val="000000"/>
          <w:sz w:val="36"/>
        </w:rPr>
        <w:t xml:space="preserve"> </w:t>
      </w:r>
      <w:r/>
    </w:p>
    <w:p>
      <w:pPr>
        <w:jc w:val="center"/>
        <w:spacing w:line="360" w:lineRule="auto"/>
        <w:rPr>
          <w:rFonts w:hint="eastAsia" w:ascii="宋体" w:hAnsi="宋体" w:eastAsia="宋体" w:cs="宋体"/>
          <w:color w:val="000000"/>
          <w:sz w:val="36"/>
        </w:rPr>
      </w:pPr>
      <w:r>
        <w:rPr>
          <w:rFonts w:hint="eastAsia" w:ascii="宋体" w:hAnsi="宋体" w:eastAsia="宋体" w:cs="宋体"/>
          <w:color w:val="000000"/>
        </w:rPr>
        <mc:AlternateContent>
          <mc:Choice Requires="wpg">
            <w:drawing>
              <wp:inline xmlns:wp="http://schemas.openxmlformats.org/drawingml/2006/wordprocessingDrawing" distT="0" distB="0" distL="0" distR="0">
                <wp:extent cx="5268595" cy="3741420"/>
                <wp:effectExtent l="0" t="0" r="4445"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5268595" cy="3741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4.6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000000"/>
          <w:sz w:val="36"/>
        </w:rPr>
      </w:pPr>
      <w:r>
        <w:rPr>
          <w:rFonts w:hint="eastAsia" w:ascii="宋体" w:hAnsi="宋体" w:eastAsia="宋体" w:cs="宋体"/>
          <w:color w:val="000000"/>
          <w:sz w:val="36"/>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36"/>
          <w:szCs w:val="36"/>
        </w:rPr>
      </w:pPr>
      <w:r>
        <w:rPr>
          <w:rFonts w:hint="eastAsia" w:ascii="宋体" w:hAnsi="宋体" w:eastAsia="宋体" w:cs="宋体"/>
          <w:b/>
          <w:bCs/>
          <w:sz w:val="36"/>
          <w:szCs w:val="36"/>
        </w:rPr>
        <w:t xml:space="preserve">江苏远锐工程管理咨询有限公司</w:t>
      </w:r>
      <w:r/>
    </w:p>
    <w:p>
      <w:pPr>
        <w:jc w:val="center"/>
        <w:pageBreakBefore w:val="0"/>
        <w:spacing w:line="360" w:lineRule="auto"/>
        <w:rPr>
          <w:rFonts w:hint="eastAsia" w:ascii="宋体" w:hAnsi="宋体" w:eastAsia="宋体" w:cs="宋体"/>
          <w:b/>
          <w:bCs/>
          <w:color w:val="auto"/>
          <w:sz w:val="36"/>
          <w:szCs w:val="36"/>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6"/>
          <w:szCs w:val="36"/>
          <w:highlight w:val="none"/>
        </w:rPr>
        <w:t xml:space="preserve">2026年</w:t>
      </w:r>
      <w:r>
        <w:rPr>
          <w:rFonts w:hint="eastAsia" w:ascii="宋体" w:hAnsi="宋体" w:eastAsia="宋体" w:cs="宋体"/>
          <w:b/>
          <w:bCs/>
          <w:color w:val="auto"/>
          <w:sz w:val="36"/>
          <w:szCs w:val="36"/>
          <w:highlight w:val="none"/>
          <w:lang w:val="en-US" w:eastAsia="zh-CN"/>
        </w:rPr>
        <w:t xml:space="preserve">7</w:t>
      </w:r>
      <w:r>
        <w:rPr>
          <w:rFonts w:hint="eastAsia" w:ascii="宋体" w:hAnsi="宋体" w:eastAsia="宋体" w:cs="宋体"/>
          <w:b/>
          <w:bCs/>
          <w:color w:val="auto"/>
          <w:sz w:val="36"/>
          <w:szCs w:val="36"/>
          <w:highlight w:val="none"/>
        </w:rPr>
        <w:t xml:space="preserve">月</w:t>
      </w:r>
      <w:r>
        <w:rPr>
          <w:rFonts w:hint="eastAsia" w:ascii="宋体" w:hAnsi="宋体" w:eastAsia="宋体" w:cs="宋体"/>
          <w:b/>
          <w:bCs/>
          <w:color w:val="auto"/>
          <w:sz w:val="36"/>
          <w:szCs w:val="36"/>
          <w:highlight w:val="none"/>
          <w:lang w:val="en-US" w:eastAsia="zh-CN"/>
        </w:rPr>
        <w:t xml:space="preserve">9</w:t>
      </w:r>
      <w:r>
        <w:rPr>
          <w:rFonts w:hint="eastAsia" w:ascii="宋体" w:hAnsi="宋体" w:eastAsia="宋体" w:cs="宋体"/>
          <w:b/>
          <w:bCs/>
          <w:color w:val="auto"/>
          <w:sz w:val="36"/>
          <w:szCs w:val="36"/>
          <w:highlight w:val="none"/>
        </w:rPr>
        <w:t xml:space="preserve">日</w:t>
      </w:r>
      <w:r/>
    </w:p>
    <w:p>
      <w:pPr>
        <w:jc w:val="center"/>
        <w:spacing w:line="360" w:lineRule="auto"/>
        <w:rPr>
          <w:rFonts w:hint="eastAsia" w:ascii="宋体" w:hAnsi="宋体" w:eastAsia="宋体" w:cs="宋体"/>
          <w:color w:val="000000"/>
          <w:sz w:val="32"/>
        </w:rPr>
      </w:pPr>
      <w:r>
        <w:rPr>
          <w:rFonts w:hint="eastAsia" w:ascii="宋体" w:hAnsi="宋体" w:eastAsia="宋体" w:cs="宋体"/>
          <w:color w:val="000000"/>
          <w:sz w:val="32"/>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0"/>
          <w:szCs w:val="30"/>
        </w:rPr>
      </w:pPr>
      <w:r>
        <w:rPr>
          <w:rFonts w:hint="eastAsia" w:ascii="宋体" w:hAnsi="宋体" w:eastAsia="宋体" w:cs="宋体"/>
          <w:b/>
          <w:bCs/>
          <w:color w:val="000000"/>
          <w:sz w:val="30"/>
          <w:szCs w:val="30"/>
        </w:rPr>
        <w:t xml:space="preserve">目</w:t>
      </w:r>
      <w:r>
        <w:rPr>
          <w:rFonts w:hint="eastAsia" w:ascii="宋体" w:hAnsi="宋体" w:eastAsia="宋体" w:cs="宋体"/>
          <w:b/>
          <w:bCs/>
          <w:color w:val="000000"/>
          <w:sz w:val="30"/>
          <w:szCs w:val="30"/>
          <w:lang w:val="en-US" w:eastAsia="zh-CN"/>
        </w:rPr>
        <w:t xml:space="preserve"> </w:t>
      </w:r>
      <w:r>
        <w:rPr>
          <w:rFonts w:hint="eastAsia" w:ascii="宋体" w:hAnsi="宋体" w:eastAsia="宋体" w:cs="宋体"/>
          <w:b/>
          <w:bCs/>
          <w:color w:val="000000"/>
          <w:sz w:val="30"/>
          <w:szCs w:val="30"/>
        </w:rPr>
        <w:t xml:space="preserve">录</w:t>
      </w:r>
      <w:r/>
    </w:p>
    <w:p>
      <w:pPr>
        <w:pStyle w:val="985"/>
        <w:tabs>
          <w:tab w:val="right" w:pos="8306" w:leader="dot"/>
        </w:tabs>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TOC \o "1-1" \h \u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Cs w:val="30"/>
        </w:rPr>
        <w:fldChar w:fldCharType="begin"/>
      </w:r>
      <w:r>
        <w:rPr>
          <w:rFonts w:hint="eastAsia" w:ascii="宋体" w:hAnsi="宋体" w:eastAsia="宋体" w:cs="宋体"/>
          <w:szCs w:val="30"/>
        </w:rPr>
        <w:instrText xml:space="preserve"> HYPERLINK \l _Toc2109 </w:instrText>
      </w:r>
      <w:r>
        <w:rPr>
          <w:rFonts w:hint="eastAsia" w:ascii="宋体" w:hAnsi="宋体" w:eastAsia="宋体" w:cs="宋体"/>
          <w:szCs w:val="30"/>
        </w:rPr>
        <w:fldChar w:fldCharType="separate"/>
      </w:r>
      <w:r>
        <w:rPr>
          <w:rFonts w:hint="eastAsia" w:ascii="宋体" w:hAnsi="宋体" w:eastAsia="宋体" w:cs="宋体"/>
        </w:rPr>
        <w:t xml:space="preserve">第一章</w:t>
      </w:r>
      <w:r>
        <w:rPr>
          <w:rFonts w:hint="eastAsia" w:ascii="宋体" w:hAnsi="宋体" w:eastAsia="宋体" w:cs="宋体"/>
          <w:lang w:val="en-US" w:eastAsia="zh-CN"/>
        </w:rPr>
        <w:t xml:space="preserve"> </w:t>
      </w:r>
      <w:r>
        <w:rPr>
          <w:rFonts w:hint="eastAsia" w:ascii="宋体" w:hAnsi="宋体" w:eastAsia="宋体" w:cs="宋体"/>
        </w:rPr>
        <w:t xml:space="preserve">投标邀请</w:t>
      </w:r>
      <w:r>
        <w:tab/>
      </w:r>
      <w:r>
        <w:fldChar w:fldCharType="begin"/>
      </w:r>
      <w:r>
        <w:instrText xml:space="preserve"> PAGEREF _Toc2109 \h </w:instrText>
      </w:r>
      <w:r>
        <w:fldChar w:fldCharType="separate"/>
      </w:r>
      <w:r>
        <w:t xml:space="preserve">2</w:t>
      </w:r>
      <w:r>
        <w:fldChar w:fldCharType="end"/>
      </w:r>
      <w:r>
        <w:rPr>
          <w:rFonts w:hint="eastAsia" w:ascii="宋体" w:hAnsi="宋体" w:eastAsia="宋体" w:cs="宋体"/>
          <w:color w:val="000000"/>
          <w:szCs w:val="30"/>
        </w:rPr>
        <w:fldChar w:fldCharType="end"/>
      </w:r>
      <w:r/>
    </w:p>
    <w:p>
      <w:pPr>
        <w:pStyle w:val="985"/>
        <w:tabs>
          <w:tab w:val="right" w:pos="8306" w:leader="dot"/>
        </w:tabs>
      </w:pPr>
      <w:r>
        <w:rPr>
          <w:rFonts w:hint="eastAsia" w:ascii="宋体" w:hAnsi="宋体" w:eastAsia="宋体" w:cs="宋体"/>
          <w:color w:val="000000"/>
          <w:szCs w:val="30"/>
        </w:rPr>
        <w:fldChar w:fldCharType="begin"/>
      </w:r>
      <w:r>
        <w:rPr>
          <w:rFonts w:hint="eastAsia" w:ascii="宋体" w:hAnsi="宋体" w:eastAsia="宋体" w:cs="宋体"/>
          <w:szCs w:val="30"/>
        </w:rPr>
        <w:instrText xml:space="preserve"> HYPERLINK \l _Toc1043 </w:instrText>
      </w:r>
      <w:r>
        <w:rPr>
          <w:rFonts w:hint="eastAsia" w:ascii="宋体" w:hAnsi="宋体" w:eastAsia="宋体" w:cs="宋体"/>
          <w:szCs w:val="30"/>
        </w:rPr>
        <w:fldChar w:fldCharType="separate"/>
      </w:r>
      <w:r>
        <w:rPr>
          <w:rFonts w:hint="eastAsia" w:ascii="宋体" w:hAnsi="宋体" w:eastAsia="宋体" w:cs="宋体"/>
        </w:rPr>
        <w:t xml:space="preserve">第二章 投标人须知</w:t>
      </w:r>
      <w:r>
        <w:tab/>
      </w:r>
      <w:r>
        <w:fldChar w:fldCharType="begin"/>
      </w:r>
      <w:r>
        <w:instrText xml:space="preserve"> PAGEREF _Toc1043 \h </w:instrText>
      </w:r>
      <w:r>
        <w:fldChar w:fldCharType="separate"/>
      </w:r>
      <w:r>
        <w:t xml:space="preserve">6</w:t>
      </w:r>
      <w:r>
        <w:fldChar w:fldCharType="end"/>
      </w:r>
      <w:r>
        <w:rPr>
          <w:rFonts w:hint="eastAsia" w:ascii="宋体" w:hAnsi="宋体" w:eastAsia="宋体" w:cs="宋体"/>
          <w:color w:val="000000"/>
          <w:szCs w:val="30"/>
        </w:rPr>
        <w:fldChar w:fldCharType="end"/>
      </w:r>
      <w:r/>
    </w:p>
    <w:p>
      <w:pPr>
        <w:pStyle w:val="985"/>
        <w:tabs>
          <w:tab w:val="right" w:pos="8306" w:leader="dot"/>
        </w:tabs>
      </w:pPr>
      <w:r>
        <w:rPr>
          <w:rFonts w:hint="eastAsia" w:ascii="宋体" w:hAnsi="宋体" w:eastAsia="宋体" w:cs="宋体"/>
          <w:color w:val="000000"/>
          <w:szCs w:val="30"/>
        </w:rPr>
        <w:fldChar w:fldCharType="begin"/>
      </w:r>
      <w:r>
        <w:rPr>
          <w:rFonts w:hint="eastAsia" w:ascii="宋体" w:hAnsi="宋体" w:eastAsia="宋体" w:cs="宋体"/>
          <w:szCs w:val="30"/>
        </w:rPr>
        <w:instrText xml:space="preserve"> HYPERLINK \l _Toc2854 </w:instrText>
      </w:r>
      <w:r>
        <w:rPr>
          <w:rFonts w:hint="eastAsia" w:ascii="宋体" w:hAnsi="宋体" w:eastAsia="宋体" w:cs="宋体"/>
          <w:szCs w:val="30"/>
        </w:rPr>
        <w:fldChar w:fldCharType="separate"/>
      </w:r>
      <w:r>
        <w:rPr>
          <w:rFonts w:hint="eastAsia" w:ascii="宋体" w:hAnsi="宋体" w:eastAsia="宋体" w:cs="宋体"/>
        </w:rPr>
        <w:t xml:space="preserve">第三章 合同条款及格式</w:t>
      </w:r>
      <w:r>
        <w:tab/>
      </w:r>
      <w:r>
        <w:fldChar w:fldCharType="begin"/>
      </w:r>
      <w:r>
        <w:instrText xml:space="preserve"> PAGEREF _Toc2854 \h </w:instrText>
      </w:r>
      <w:r>
        <w:fldChar w:fldCharType="separate"/>
      </w:r>
      <w:r>
        <w:t xml:space="preserve">18</w:t>
      </w:r>
      <w:r>
        <w:fldChar w:fldCharType="end"/>
      </w:r>
      <w:r>
        <w:rPr>
          <w:rFonts w:hint="eastAsia" w:ascii="宋体" w:hAnsi="宋体" w:eastAsia="宋体" w:cs="宋体"/>
          <w:color w:val="000000"/>
          <w:szCs w:val="30"/>
        </w:rPr>
        <w:fldChar w:fldCharType="end"/>
      </w:r>
      <w:r/>
    </w:p>
    <w:p>
      <w:pPr>
        <w:pStyle w:val="985"/>
        <w:tabs>
          <w:tab w:val="right" w:pos="8306" w:leader="dot"/>
        </w:tabs>
      </w:pPr>
      <w:r>
        <w:rPr>
          <w:rFonts w:hint="eastAsia" w:ascii="宋体" w:hAnsi="宋体" w:eastAsia="宋体" w:cs="宋体"/>
          <w:color w:val="000000"/>
          <w:szCs w:val="30"/>
        </w:rPr>
        <w:fldChar w:fldCharType="begin"/>
      </w:r>
      <w:r>
        <w:rPr>
          <w:rFonts w:hint="eastAsia" w:ascii="宋体" w:hAnsi="宋体" w:eastAsia="宋体" w:cs="宋体"/>
          <w:szCs w:val="30"/>
        </w:rPr>
        <w:instrText xml:space="preserve"> HYPERLINK \l _Toc30109 </w:instrText>
      </w:r>
      <w:r>
        <w:rPr>
          <w:rFonts w:hint="eastAsia" w:ascii="宋体" w:hAnsi="宋体" w:eastAsia="宋体" w:cs="宋体"/>
          <w:szCs w:val="30"/>
        </w:rPr>
        <w:fldChar w:fldCharType="separate"/>
      </w:r>
      <w:r>
        <w:rPr>
          <w:rFonts w:hint="eastAsia" w:ascii="宋体" w:hAnsi="宋体" w:eastAsia="宋体" w:cs="宋体"/>
        </w:rPr>
        <w:t xml:space="preserve">第四章 项目需求</w:t>
      </w:r>
      <w:r>
        <w:tab/>
      </w:r>
      <w:r>
        <w:fldChar w:fldCharType="begin"/>
      </w:r>
      <w:r>
        <w:instrText xml:space="preserve"> PAGEREF _Toc30109 \h </w:instrText>
      </w:r>
      <w:r>
        <w:fldChar w:fldCharType="separate"/>
      </w:r>
      <w:r>
        <w:t xml:space="preserve">22</w:t>
      </w:r>
      <w:r>
        <w:fldChar w:fldCharType="end"/>
      </w:r>
      <w:r>
        <w:rPr>
          <w:rFonts w:hint="eastAsia" w:ascii="宋体" w:hAnsi="宋体" w:eastAsia="宋体" w:cs="宋体"/>
          <w:color w:val="000000"/>
          <w:szCs w:val="30"/>
        </w:rPr>
        <w:fldChar w:fldCharType="end"/>
      </w:r>
      <w:r/>
    </w:p>
    <w:p>
      <w:pPr>
        <w:pStyle w:val="985"/>
        <w:tabs>
          <w:tab w:val="right" w:pos="8306" w:leader="dot"/>
        </w:tabs>
      </w:pPr>
      <w:r>
        <w:rPr>
          <w:rFonts w:hint="eastAsia" w:ascii="宋体" w:hAnsi="宋体" w:eastAsia="宋体" w:cs="宋体"/>
          <w:color w:val="000000"/>
          <w:szCs w:val="30"/>
        </w:rPr>
        <w:fldChar w:fldCharType="begin"/>
      </w:r>
      <w:r>
        <w:rPr>
          <w:rFonts w:hint="eastAsia" w:ascii="宋体" w:hAnsi="宋体" w:eastAsia="宋体" w:cs="宋体"/>
          <w:szCs w:val="30"/>
        </w:rPr>
        <w:instrText xml:space="preserve"> HYPERLINK \l _Toc10452 </w:instrText>
      </w:r>
      <w:r>
        <w:rPr>
          <w:rFonts w:hint="eastAsia" w:ascii="宋体" w:hAnsi="宋体" w:eastAsia="宋体" w:cs="宋体"/>
          <w:szCs w:val="30"/>
        </w:rPr>
        <w:fldChar w:fldCharType="separate"/>
      </w:r>
      <w:r>
        <w:rPr>
          <w:rFonts w:hint="eastAsia" w:ascii="宋体" w:hAnsi="宋体" w:eastAsia="宋体" w:cs="宋体"/>
        </w:rPr>
        <w:t xml:space="preserve">第五章 评标方法及评标标准</w:t>
      </w:r>
      <w:r>
        <w:tab/>
      </w:r>
      <w:r>
        <w:fldChar w:fldCharType="begin"/>
      </w:r>
      <w:r>
        <w:instrText xml:space="preserve"> PAGEREF _Toc10452 \h </w:instrText>
      </w:r>
      <w:r>
        <w:fldChar w:fldCharType="separate"/>
      </w:r>
      <w:r>
        <w:t xml:space="preserve">26</w:t>
      </w:r>
      <w:r>
        <w:fldChar w:fldCharType="end"/>
      </w:r>
      <w:r>
        <w:rPr>
          <w:rFonts w:hint="eastAsia" w:ascii="宋体" w:hAnsi="宋体" w:eastAsia="宋体" w:cs="宋体"/>
          <w:color w:val="000000"/>
          <w:szCs w:val="30"/>
        </w:rPr>
        <w:fldChar w:fldCharType="end"/>
      </w:r>
      <w:r/>
    </w:p>
    <w:p>
      <w:pPr>
        <w:pStyle w:val="985"/>
        <w:tabs>
          <w:tab w:val="right" w:pos="8306" w:leader="dot"/>
        </w:tabs>
      </w:pPr>
      <w:r>
        <w:rPr>
          <w:rFonts w:hint="eastAsia" w:ascii="宋体" w:hAnsi="宋体" w:eastAsia="宋体" w:cs="宋体"/>
          <w:color w:val="000000"/>
          <w:szCs w:val="30"/>
        </w:rPr>
        <w:fldChar w:fldCharType="begin"/>
      </w:r>
      <w:r>
        <w:rPr>
          <w:rFonts w:hint="eastAsia" w:ascii="宋体" w:hAnsi="宋体" w:eastAsia="宋体" w:cs="宋体"/>
          <w:szCs w:val="30"/>
        </w:rPr>
        <w:instrText xml:space="preserve"> HYPERLINK \l _Toc8774 </w:instrText>
      </w:r>
      <w:r>
        <w:rPr>
          <w:rFonts w:hint="eastAsia" w:ascii="宋体" w:hAnsi="宋体" w:eastAsia="宋体" w:cs="宋体"/>
          <w:szCs w:val="30"/>
        </w:rPr>
        <w:fldChar w:fldCharType="separate"/>
      </w:r>
      <w:r>
        <w:rPr>
          <w:rFonts w:hint="eastAsia" w:ascii="宋体" w:hAnsi="宋体" w:eastAsia="宋体" w:cs="宋体"/>
        </w:rPr>
        <w:t xml:space="preserve">第六章 投标文件格式</w:t>
      </w:r>
      <w:r>
        <w:tab/>
      </w:r>
      <w:r>
        <w:fldChar w:fldCharType="begin"/>
      </w:r>
      <w:r>
        <w:instrText xml:space="preserve"> PAGEREF _Toc8774 \h </w:instrText>
      </w:r>
      <w:r>
        <w:fldChar w:fldCharType="separate"/>
      </w:r>
      <w:r>
        <w:t xml:space="preserve">27</w:t>
      </w:r>
      <w:r>
        <w:fldChar w:fldCharType="end"/>
      </w:r>
      <w:r>
        <w:rPr>
          <w:rFonts w:hint="eastAsia" w:ascii="宋体" w:hAnsi="宋体" w:eastAsia="宋体" w:cs="宋体"/>
          <w:color w:val="000000"/>
          <w:szCs w:val="30"/>
        </w:rPr>
        <w:fldChar w:fldCharType="end"/>
      </w:r>
      <w:r/>
    </w:p>
    <w:p>
      <w:pPr>
        <w:jc w:val="center"/>
        <w:spacing w:line="360" w:lineRule="auto"/>
        <w:rPr>
          <w:rFonts w:hint="eastAsia" w:ascii="宋体" w:hAnsi="宋体" w:eastAsia="宋体" w:cs="宋体"/>
          <w:color w:val="000000"/>
        </w:rPr>
      </w:pPr>
      <w:r>
        <w:rPr>
          <w:rFonts w:hint="eastAsia" w:ascii="宋体" w:hAnsi="宋体" w:eastAsia="宋体" w:cs="宋体"/>
          <w:color w:val="000000"/>
          <w:szCs w:val="30"/>
        </w:rPr>
        <w:fldChar w:fldCharType="end"/>
      </w:r>
      <w:r/>
    </w:p>
    <w:p>
      <w:pPr>
        <w:jc w:val="center"/>
        <w:spacing w:line="360" w:lineRule="auto"/>
        <w:rPr>
          <w:rFonts w:hint="eastAsia" w:ascii="宋体" w:hAnsi="宋体" w:eastAsia="宋体" w:cs="宋体"/>
          <w:color w:val="000000"/>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000000"/>
        </w:rPr>
      </w:r>
      <w:r/>
    </w:p>
    <w:p>
      <w:pPr>
        <w:pStyle w:val="966"/>
        <w:rPr>
          <w:rFonts w:hint="eastAsia" w:ascii="宋体" w:hAnsi="宋体" w:eastAsia="宋体" w:cs="宋体"/>
        </w:rPr>
      </w:pPr>
      <w:r/>
      <w:bookmarkStart w:id="0" w:name="_Toc497133090"/>
      <w:r/>
      <w:bookmarkStart w:id="1" w:name="_Toc2109"/>
      <w:r>
        <w:rPr>
          <w:rFonts w:hint="eastAsia" w:ascii="宋体" w:hAnsi="宋体" w:eastAsia="宋体" w:cs="宋体"/>
        </w:rPr>
        <w:t xml:space="preserve">第一章</w:t>
      </w:r>
      <w:bookmarkEnd w:id="0"/>
      <w:r>
        <w:rPr>
          <w:rFonts w:hint="eastAsia" w:ascii="宋体" w:hAnsi="宋体" w:eastAsia="宋体" w:cs="宋体"/>
          <w:lang w:val="en-US" w:eastAsia="zh-CN"/>
        </w:rPr>
        <w:t xml:space="preserve"> </w:t>
      </w:r>
      <w:r>
        <w:rPr>
          <w:rFonts w:hint="eastAsia" w:ascii="宋体" w:hAnsi="宋体" w:eastAsia="宋体" w:cs="宋体"/>
        </w:rPr>
        <w:t xml:space="preserve">投标邀请</w:t>
      </w:r>
      <w:bookmarkEnd w:id="1"/>
      <w:r/>
      <w:r/>
    </w:p>
    <w:p>
      <w:pPr>
        <w:ind w:firstLine="422"/>
        <w:spacing w:line="360" w:lineRule="auto"/>
        <w:rPr>
          <w:rFonts w:hint="eastAsia" w:ascii="宋体" w:hAnsi="宋体" w:eastAsia="宋体" w:cs="宋体"/>
          <w:b/>
          <w:bCs/>
          <w:color w:val="000000"/>
        </w:rPr>
        <w:pBdr>
          <w:top w:val="single" w:color="auto" w:sz="4" w:space="1"/>
          <w:left w:val="single" w:color="auto" w:sz="4" w:space="4"/>
          <w:bottom w:val="single" w:color="auto" w:sz="4" w:space="1"/>
          <w:right w:val="single" w:color="auto" w:sz="4" w:space="4"/>
        </w:pBdr>
      </w:pPr>
      <w:r/>
      <w:bookmarkStart w:id="2" w:name="_Toc35393629"/>
      <w:r/>
      <w:bookmarkStart w:id="3" w:name="_Toc28359012"/>
      <w:r/>
      <w:bookmarkStart w:id="4" w:name="_Toc35393798"/>
      <w:r/>
      <w:bookmarkStart w:id="5" w:name="_Toc28359089"/>
      <w:r>
        <w:rPr>
          <w:rFonts w:hint="eastAsia" w:ascii="宋体" w:hAnsi="宋体" w:eastAsia="宋体" w:cs="宋体"/>
          <w:b/>
          <w:bCs/>
          <w:color w:val="000000"/>
        </w:rPr>
        <w:t xml:space="preserve">项目概况：</w:t>
      </w:r>
      <w:r/>
    </w:p>
    <w:p>
      <w:pPr>
        <w:ind w:firstLine="420"/>
        <w:jc w:val="left"/>
        <w:spacing w:line="360" w:lineRule="auto"/>
        <w:rPr>
          <w:rFonts w:hint="eastAsia" w:ascii="宋体" w:hAnsi="宋体" w:eastAsia="宋体" w:cs="宋体"/>
          <w:color w:val="000000"/>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Cs w:val="21"/>
          <w:u w:val="single"/>
          <w:lang w:eastAsia="zh-CN"/>
        </w:rPr>
        <w:t xml:space="preserve">扬州大学2026年10月-2027年3月食堂牛肉、家禽、家畜制品配送服务、</w:t>
      </w:r>
      <w:r>
        <w:rPr>
          <w:rFonts w:hint="eastAsia" w:ascii="宋体" w:hAnsi="宋体" w:eastAsia="宋体" w:cs="宋体"/>
          <w:highlight w:val="none"/>
          <w:u w:val="single"/>
          <w:lang w:eastAsia="zh-CN"/>
        </w:rPr>
        <w:t xml:space="preserve">JSZC-320000-JSYR-G2026-0008</w:t>
      </w:r>
      <w:r>
        <w:rPr>
          <w:rFonts w:hint="eastAsia" w:ascii="宋体" w:hAnsi="宋体" w:eastAsia="宋体" w:cs="宋体"/>
          <w:highlight w:val="none"/>
          <w:u w:val="single"/>
          <w:lang w:val="en-US" w:eastAsia="zh-CN"/>
        </w:rPr>
        <w:t xml:space="preserve">号</w:t>
      </w:r>
      <w:r>
        <w:rPr>
          <w:rFonts w:hint="eastAsia" w:ascii="宋体" w:hAnsi="宋体" w:eastAsia="宋体" w:cs="宋体"/>
          <w:szCs w:val="21"/>
          <w:highlight w:val="none"/>
        </w:rPr>
        <w:t xml:space="preserve">招</w:t>
      </w:r>
      <w:r>
        <w:rPr>
          <w:rFonts w:hint="eastAsia" w:ascii="宋体" w:hAnsi="宋体" w:eastAsia="宋体" w:cs="宋体"/>
          <w:szCs w:val="21"/>
        </w:rPr>
        <w:t xml:space="preserve">标项目的潜在投标人应在</w:t>
      </w:r>
      <w:r>
        <w:rPr>
          <w:rFonts w:hint="eastAsia" w:ascii="宋体" w:hAnsi="宋体" w:eastAsia="宋体" w:cs="宋体"/>
          <w:szCs w:val="21"/>
          <w:u w:val="single"/>
        </w:rPr>
        <w:t xml:space="preserve">“江苏政府采购网”自行免费下载</w:t>
      </w:r>
      <w:r>
        <w:rPr>
          <w:rFonts w:hint="eastAsia" w:ascii="宋体" w:hAnsi="宋体" w:eastAsia="宋体" w:cs="宋体"/>
          <w:szCs w:val="21"/>
        </w:rPr>
        <w:t xml:space="preserve">获取招标文件，并于</w:t>
      </w:r>
      <w:r>
        <w:rPr>
          <w:rFonts w:hint="eastAsia" w:ascii="宋体" w:hAnsi="宋体" w:eastAsia="宋体" w:cs="宋体"/>
          <w:color w:val="auto"/>
          <w:szCs w:val="21"/>
          <w:highlight w:val="none"/>
          <w:u w:val="single"/>
        </w:rPr>
        <w:t xml:space="preserve">2026年</w:t>
      </w: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rPr>
        <w:t xml:space="preserve">月 </w:t>
      </w:r>
      <w:r>
        <w:rPr>
          <w:rFonts w:hint="eastAsia" w:ascii="宋体" w:hAnsi="宋体" w:eastAsia="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rPr>
        <w:t xml:space="preserve"> 日</w:t>
      </w:r>
      <w:r>
        <w:rPr>
          <w:rFonts w:hint="eastAsia" w:ascii="宋体" w:hAnsi="宋体" w:eastAsia="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rPr>
        <w:t xml:space="preserve">点30分</w:t>
      </w:r>
      <w:r>
        <w:rPr>
          <w:rFonts w:hint="eastAsia" w:ascii="宋体" w:hAnsi="宋体" w:eastAsia="宋体" w:cs="宋体"/>
          <w:szCs w:val="21"/>
          <w:highlight w:val="none"/>
        </w:rPr>
        <w:t xml:space="preserve">（</w:t>
      </w:r>
      <w:r>
        <w:rPr>
          <w:rFonts w:hint="eastAsia" w:ascii="宋体" w:hAnsi="宋体" w:eastAsia="宋体" w:cs="宋体"/>
          <w:szCs w:val="21"/>
        </w:rPr>
        <w:t xml:space="preserve">北京时间）前递交投标文件。</w:t>
      </w:r>
      <w:r/>
    </w:p>
    <w:p>
      <w:pP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一、项目基本情况</w:t>
      </w:r>
      <w:bookmarkEnd w:id="2"/>
      <w:r/>
      <w:bookmarkEnd w:id="3"/>
      <w:r/>
      <w:bookmarkEnd w:id="4"/>
      <w:r/>
      <w:bookmarkEnd w:id="5"/>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eastAsia="zh-CN"/>
        </w:rPr>
        <w:t xml:space="preserve">JSZC-320000-JSYR-G2026-0008</w:t>
      </w:r>
      <w:r/>
    </w:p>
    <w:p>
      <w:pPr>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szCs w:val="21"/>
          <w:highlight w:val="none"/>
          <w:lang w:eastAsia="zh-CN"/>
        </w:rPr>
        <w:t xml:space="preserve">扬州大学2026年10月-2027年3月食堂牛肉、家禽、家畜制品配送服务</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预算金额：220万元（采购包1：156万元；采购包2：64万元）</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最高限价：</w:t>
      </w:r>
      <w:bookmarkStart w:id="6" w:name="_Toc35393799"/>
      <w:r/>
      <w:bookmarkStart w:id="7" w:name="_Toc28359090"/>
      <w:r/>
      <w:bookmarkStart w:id="8" w:name="_Toc28359013"/>
      <w:r/>
      <w:bookmarkStart w:id="9" w:name="_Toc35393630"/>
      <w:r>
        <w:rPr>
          <w:rFonts w:hint="eastAsia" w:ascii="宋体" w:hAnsi="宋体" w:eastAsia="宋体" w:cs="宋体"/>
          <w:szCs w:val="21"/>
          <w:highlight w:val="none"/>
        </w:rPr>
        <w:t xml:space="preserve">本项目设定单品种最高限价，报价超过最高限价的为无效报价，按照无效响应处理。</w:t>
      </w:r>
      <w:r>
        <w:rPr>
          <w:rFonts w:hint="eastAsia" w:ascii="宋体" w:hAnsi="宋体" w:eastAsia="宋体" w:cs="宋体"/>
          <w:color w:val="000000"/>
          <w:szCs w:val="21"/>
          <w:highlight w:val="none"/>
        </w:rPr>
        <w:t xml:space="preserve">本项目</w:t>
      </w:r>
      <w:r>
        <w:rPr>
          <w:rFonts w:hint="eastAsia" w:ascii="宋体" w:hAnsi="宋体" w:eastAsia="宋体" w:cs="宋体"/>
          <w:szCs w:val="21"/>
          <w:highlight w:val="none"/>
        </w:rPr>
        <w:t xml:space="preserve">各品种</w:t>
      </w:r>
      <w:r>
        <w:rPr>
          <w:rFonts w:hint="eastAsia" w:ascii="宋体" w:hAnsi="宋体" w:eastAsia="宋体" w:cs="宋体"/>
          <w:color w:val="000000"/>
          <w:szCs w:val="21"/>
          <w:highlight w:val="none"/>
        </w:rPr>
        <w:t xml:space="preserve">限价详见项目需求及</w:t>
      </w:r>
      <w:r>
        <w:rPr>
          <w:rFonts w:hint="eastAsia" w:ascii="宋体" w:hAnsi="宋体" w:eastAsia="宋体" w:cs="宋体"/>
          <w:szCs w:val="21"/>
          <w:highlight w:val="none"/>
        </w:rPr>
        <w:t xml:space="preserve">《投标分项报价表》</w:t>
      </w:r>
      <w:r>
        <w:rPr>
          <w:rFonts w:hint="eastAsia" w:ascii="宋体" w:hAnsi="宋体" w:eastAsia="宋体" w:cs="宋体"/>
          <w:color w:val="000000"/>
          <w:szCs w:val="21"/>
          <w:highlight w:val="none"/>
        </w:rPr>
        <w:t xml:space="preserve">，任一品种报价超过限价的均为无效报价，按照无效响应处理。</w:t>
      </w:r>
      <w:r/>
    </w:p>
    <w:p>
      <w:pPr>
        <w:ind w:firstLine="42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采购需求：</w:t>
      </w:r>
      <w:r>
        <w:rPr>
          <w:rFonts w:hint="eastAsia" w:ascii="宋体" w:hAnsi="宋体" w:eastAsia="宋体" w:cs="宋体"/>
          <w:szCs w:val="21"/>
          <w:highlight w:val="none"/>
        </w:rPr>
        <w:t xml:space="preserve">本次招标范围为</w:t>
      </w:r>
      <w:r>
        <w:rPr>
          <w:rFonts w:hint="eastAsia" w:ascii="宋体" w:hAnsi="宋体" w:eastAsia="宋体" w:cs="宋体"/>
          <w:color w:val="000000"/>
          <w:szCs w:val="21"/>
          <w:highlight w:val="none"/>
        </w:rPr>
        <w:t xml:space="preserve">扬州大学2026年10月-2027年3月食堂牛肉、家禽、家畜制品</w:t>
      </w:r>
      <w:r>
        <w:rPr>
          <w:rFonts w:hint="eastAsia" w:ascii="宋体" w:hAnsi="宋体" w:eastAsia="宋体" w:cs="宋体"/>
          <w:color w:val="000000"/>
          <w:szCs w:val="21"/>
          <w:highlight w:val="none"/>
          <w:lang w:eastAsia="zh-CN"/>
        </w:rPr>
        <w:t xml:space="preserve">配送</w:t>
      </w:r>
      <w:r>
        <w:rPr>
          <w:rFonts w:hint="eastAsia" w:ascii="宋体" w:hAnsi="宋体" w:eastAsia="宋体" w:cs="宋体"/>
          <w:szCs w:val="21"/>
          <w:highlight w:val="none"/>
        </w:rPr>
        <w:t xml:space="preserve">（供货量以实际需求量为准），预估用量仅供参考，合同期内不做最低供货用量承诺。投标人可兼投兼中，</w:t>
      </w:r>
      <w:r>
        <w:rPr>
          <w:rFonts w:hint="eastAsia" w:ascii="宋体" w:hAnsi="宋体" w:eastAsia="宋体" w:cs="宋体"/>
          <w:color w:val="000000"/>
          <w:szCs w:val="21"/>
          <w:highlight w:val="none"/>
        </w:rPr>
        <w:t xml:space="preserve">详见招标文件第四章</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合同履行期限：</w:t>
      </w:r>
      <w:r>
        <w:rPr>
          <w:rFonts w:hint="eastAsia" w:ascii="宋体" w:hAnsi="宋体" w:eastAsia="宋体" w:cs="宋体"/>
          <w:color w:val="000000"/>
          <w:szCs w:val="21"/>
          <w:highlight w:val="none"/>
        </w:rPr>
        <w:t xml:space="preserve">2026年10月1日-2027年3月31日</w:t>
      </w:r>
      <w:r/>
    </w:p>
    <w:p>
      <w:pPr>
        <w:ind w:firstLine="420"/>
        <w:spacing w:line="360" w:lineRule="auto"/>
        <w:rPr>
          <w:rFonts w:hint="eastAsia" w:ascii="宋体" w:hAnsi="宋体" w:eastAsia="宋体" w:cs="宋体"/>
          <w:color w:val="000000"/>
        </w:rPr>
      </w:pPr>
      <w:r>
        <w:rPr>
          <w:rFonts w:hint="eastAsia" w:ascii="宋体" w:hAnsi="宋体" w:eastAsia="宋体" w:cs="宋体"/>
          <w:szCs w:val="21"/>
        </w:rPr>
        <w:t xml:space="preserve">本项目（是/否）接受联合体投标：不接受联合体</w:t>
      </w:r>
      <w:r/>
    </w:p>
    <w:p>
      <w:pP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Cs w:val="21"/>
        </w:rPr>
        <w:t xml:space="preserve">二、申请人的资格要求</w:t>
      </w:r>
      <w:bookmarkEnd w:id="6"/>
      <w:r/>
      <w:bookmarkEnd w:id="7"/>
      <w:r/>
      <w:bookmarkEnd w:id="8"/>
      <w:r/>
      <w:bookmarkEnd w:id="9"/>
      <w:r/>
      <w:r/>
    </w:p>
    <w:p>
      <w:pPr>
        <w:ind w:firstLine="420"/>
        <w:spacing w:line="360" w:lineRule="auto"/>
        <w:rPr>
          <w:rFonts w:hint="eastAsia" w:ascii="宋体" w:hAnsi="宋体" w:eastAsia="宋体" w:cs="宋体"/>
          <w:szCs w:val="21"/>
        </w:rPr>
      </w:pPr>
      <w:r/>
      <w:bookmarkStart w:id="10" w:name="_Toc28359091"/>
      <w:r/>
      <w:bookmarkStart w:id="11" w:name="_Toc28359014"/>
      <w:r/>
      <w:bookmarkStart w:id="12" w:name="_Toc35393800"/>
      <w:r/>
      <w:bookmarkStart w:id="13" w:name="_Toc35393631"/>
      <w:r>
        <w:rPr>
          <w:rFonts w:hint="eastAsia" w:ascii="宋体" w:hAnsi="宋体" w:eastAsia="宋体" w:cs="宋体"/>
          <w:szCs w:val="21"/>
        </w:rPr>
        <w:t xml:space="preserve">（一）满足《中华人民共和国政府采购法》第二十二条规定：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1.法人或者其他组织的营业执照等证明文件，自然人的身份证明（</w:t>
      </w:r>
      <w:r>
        <w:rPr>
          <w:rFonts w:hint="eastAsia" w:ascii="宋体" w:hAnsi="宋体" w:eastAsia="宋体" w:cs="宋体"/>
          <w:szCs w:val="21"/>
          <w:lang w:bidi="ar"/>
        </w:rPr>
        <w:t xml:space="preserve">原件扫描上传）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2.上一年度的财务状况报告（成立不满一年无需提供）（</w:t>
      </w:r>
      <w:r>
        <w:rPr>
          <w:rFonts w:hint="eastAsia" w:ascii="宋体" w:hAnsi="宋体" w:eastAsia="宋体" w:cs="宋体"/>
          <w:szCs w:val="21"/>
          <w:lang w:bidi="ar"/>
        </w:rPr>
        <w:t xml:space="preserve">原件扫描上传）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3.依法缴纳税收和社会保障资金的相关材料（提供提交投标文件截止时间前一年内至少一个月依法缴纳税收及缴纳社会保障资金的证明材料</w:t>
      </w:r>
      <w:r>
        <w:rPr>
          <w:rFonts w:hint="eastAsia" w:ascii="宋体" w:hAnsi="宋体" w:eastAsia="宋体" w:cs="宋体"/>
          <w:szCs w:val="21"/>
          <w:lang w:bidi="ar"/>
        </w:rPr>
        <w:t xml:space="preserve">原件扫描上传 </w:t>
      </w:r>
      <w:r>
        <w:rPr>
          <w:rFonts w:hint="eastAsia" w:ascii="宋体" w:hAnsi="宋体" w:eastAsia="宋体" w:cs="宋体"/>
          <w:szCs w:val="21"/>
        </w:rPr>
        <w:t xml:space="preserve">。供应商依法享受缓缴、免缴税收、社会保障资金的，提供证明材料）。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4.具备履行合同所必需的设备和专业技术能力的书面声明（</w:t>
      </w:r>
      <w:r>
        <w:rPr>
          <w:rFonts w:hint="eastAsia" w:ascii="宋体" w:hAnsi="宋体" w:eastAsia="宋体" w:cs="宋体"/>
          <w:szCs w:val="21"/>
          <w:lang w:bidi="ar"/>
        </w:rPr>
        <w:t xml:space="preserve">原件扫描上传）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 参加政府采购活动前3年内在经营活动中没有重大违法记录的书面声明（</w:t>
      </w:r>
      <w:r>
        <w:rPr>
          <w:rFonts w:hint="eastAsia" w:ascii="宋体" w:hAnsi="宋体" w:eastAsia="宋体" w:cs="宋体"/>
          <w:szCs w:val="21"/>
          <w:lang w:bidi="ar"/>
        </w:rPr>
        <w:t xml:space="preserve">原件扫描上传）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 供应商信用承诺书（</w:t>
      </w:r>
      <w:r>
        <w:rPr>
          <w:rFonts w:hint="eastAsia" w:ascii="宋体" w:hAnsi="宋体" w:eastAsia="宋体" w:cs="宋体"/>
          <w:szCs w:val="21"/>
          <w:lang w:bidi="ar"/>
        </w:rPr>
        <w:t xml:space="preserve">原件扫描上传） </w:t>
      </w:r>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2"/>
        <w:pageBreakBefore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注：如供应商为个体工商户、自然人、事业单位等非企业法人，且依法享受缓缴、免缴税收、社会保障资金的，提供证明材料。</w:t>
      </w:r>
      <w:r/>
    </w:p>
    <w:p>
      <w:pPr>
        <w:ind w:firstLine="420"/>
        <w:spacing w:line="360" w:lineRule="auto"/>
        <w:rPr>
          <w:rFonts w:hint="eastAsia" w:ascii="宋体" w:hAnsi="宋体" w:eastAsia="宋体" w:cs="宋体"/>
          <w:iCs/>
          <w:szCs w:val="21"/>
        </w:rPr>
      </w:pPr>
      <w:r>
        <w:rPr>
          <w:rFonts w:hint="eastAsia" w:ascii="宋体" w:hAnsi="宋体" w:eastAsia="宋体" w:cs="宋体"/>
          <w:szCs w:val="21"/>
        </w:rPr>
        <w:t xml:space="preserve">（二）落实政府采购政策需满足的资格要求：</w:t>
      </w:r>
      <w:r>
        <w:rPr>
          <w:rFonts w:hint="eastAsia" w:ascii="宋体" w:hAnsi="宋体" w:eastAsia="宋体" w:cs="宋体"/>
          <w:iCs/>
          <w:szCs w:val="21"/>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原件扫描上传）</w:t>
      </w:r>
      <w:r/>
    </w:p>
    <w:p>
      <w:pPr>
        <w:ind w:firstLine="422"/>
        <w:spacing w:line="360" w:lineRule="auto"/>
        <w:rPr>
          <w:rFonts w:hint="eastAsia" w:ascii="宋体" w:hAnsi="宋体" w:eastAsia="宋体" w:cs="宋体"/>
          <w:b/>
          <w:bCs/>
          <w:iCs/>
          <w:szCs w:val="21"/>
        </w:rPr>
      </w:pPr>
      <w:r>
        <w:rPr>
          <w:rFonts w:hint="eastAsia" w:ascii="宋体" w:hAnsi="宋体" w:eastAsia="宋体" w:cs="宋体"/>
          <w:b/>
          <w:bCs/>
          <w:iCs/>
          <w:szCs w:val="21"/>
        </w:rPr>
        <w:t xml:space="preserve">注：本项目中小企业划分标准参照《关于印发中小企业划型标准规定的通知》（工信部联企〔2011〕300号）中（三）条：批发业</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（三）.本项目的特定资格要求：</w:t>
      </w:r>
      <w:r/>
    </w:p>
    <w:p>
      <w:pPr>
        <w:ind w:firstLine="420"/>
        <w:spacing w:line="360" w:lineRule="auto"/>
        <w:rPr>
          <w:rFonts w:hint="eastAsia" w:ascii="宋体" w:hAnsi="宋体" w:eastAsia="宋体" w:cs="宋体"/>
          <w:bCs/>
          <w:color w:val="000000"/>
          <w:szCs w:val="24"/>
          <w:lang w:bidi="ar"/>
        </w:rPr>
      </w:pPr>
      <w:r>
        <w:rPr>
          <w:rFonts w:hint="eastAsia" w:ascii="宋体" w:hAnsi="宋体" w:eastAsia="宋体" w:cs="宋体"/>
          <w:bCs/>
          <w:color w:val="000000"/>
          <w:szCs w:val="24"/>
          <w:lang w:bidi="ar"/>
        </w:rPr>
        <w:t xml:space="preserve">1.</w:t>
      </w:r>
      <w:r>
        <w:rPr>
          <w:rFonts w:hint="eastAsia" w:ascii="宋体" w:hAnsi="宋体" w:eastAsia="宋体" w:cs="宋体"/>
          <w:bCs/>
          <w:szCs w:val="24"/>
          <w:lang w:bidi="ar"/>
        </w:rPr>
        <w:t xml:space="preserve">供应商</w:t>
      </w:r>
      <w:r>
        <w:rPr>
          <w:rFonts w:hint="eastAsia" w:ascii="宋体" w:hAnsi="宋体" w:eastAsia="宋体" w:cs="宋体"/>
          <w:bCs/>
          <w:color w:val="000000"/>
          <w:szCs w:val="24"/>
          <w:lang w:bidi="ar"/>
        </w:rPr>
        <w:t xml:space="preserve">具有有效的食品经营许可证（</w:t>
      </w:r>
      <w:r>
        <w:rPr>
          <w:rFonts w:hint="eastAsia" w:ascii="宋体" w:hAnsi="宋体" w:eastAsia="宋体" w:cs="宋体"/>
          <w:bCs/>
          <w:szCs w:val="21"/>
          <w:lang w:bidi="ar"/>
        </w:rPr>
        <w:t xml:space="preserve">原件扫描上传</w:t>
      </w:r>
      <w:r>
        <w:rPr>
          <w:rFonts w:hint="eastAsia" w:ascii="宋体" w:hAnsi="宋体" w:eastAsia="宋体" w:cs="宋体"/>
          <w:bCs/>
          <w:color w:val="000000"/>
          <w:szCs w:val="24"/>
          <w:lang w:bidi="ar"/>
        </w:rPr>
        <w:t xml:space="preserve">）</w:t>
      </w:r>
      <w:r/>
    </w:p>
    <w:p>
      <w:pPr>
        <w:ind w:firstLine="420"/>
        <w:spacing w:line="360" w:lineRule="auto"/>
        <w:rPr>
          <w:rFonts w:hint="eastAsia" w:ascii="宋体" w:hAnsi="宋体" w:eastAsia="宋体" w:cs="宋体"/>
          <w:bCs/>
          <w:color w:val="auto"/>
          <w:szCs w:val="24"/>
          <w:lang w:bidi="ar"/>
        </w:rPr>
      </w:pPr>
      <w:r>
        <w:rPr>
          <w:rFonts w:hint="eastAsia" w:ascii="宋体" w:hAnsi="宋体" w:eastAsia="宋体" w:cs="宋体"/>
          <w:bCs/>
          <w:color w:val="auto"/>
          <w:szCs w:val="24"/>
          <w:lang w:bidi="ar"/>
        </w:rPr>
        <w:t xml:space="preserve">2.</w:t>
      </w:r>
      <w:r>
        <w:rPr>
          <w:rFonts w:hint="eastAsia" w:ascii="宋体" w:hAnsi="宋体" w:eastAsia="宋体" w:cs="宋体"/>
          <w:color w:val="auto"/>
          <w:sz w:val="21"/>
          <w:szCs w:val="21"/>
          <w:highlight w:val="none"/>
        </w:rPr>
        <w:t xml:space="preserve">供应商拟派人员具有有效的健康证</w:t>
      </w:r>
      <w:r>
        <w:rPr>
          <w:rFonts w:hint="eastAsia" w:ascii="宋体" w:hAnsi="宋体" w:eastAsia="宋体" w:cs="宋体"/>
          <w:bCs/>
          <w:color w:val="auto"/>
          <w:szCs w:val="24"/>
          <w:lang w:bidi="ar"/>
        </w:rPr>
        <w:t xml:space="preserve">(</w:t>
      </w:r>
      <w:r>
        <w:rPr>
          <w:rFonts w:hint="eastAsia" w:ascii="宋体" w:hAnsi="宋体" w:eastAsia="宋体" w:cs="宋体"/>
          <w:bCs/>
          <w:color w:val="auto"/>
          <w:szCs w:val="21"/>
          <w:lang w:bidi="ar"/>
        </w:rPr>
        <w:t xml:space="preserve">原件扫描上传</w:t>
      </w:r>
      <w:r>
        <w:rPr>
          <w:rFonts w:hint="eastAsia" w:ascii="宋体" w:hAnsi="宋体" w:eastAsia="宋体" w:cs="宋体"/>
          <w:bCs/>
          <w:color w:val="auto"/>
          <w:szCs w:val="24"/>
          <w:lang w:bidi="ar"/>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（四）其他资格条件：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1.单位负责人为同一人或者存在直接控股、管理关系的不同供应商（包含法定代表人为同一个人的两个及两个以上法人，母公司、全资子公司及其控股公司），不得参加同一合同项下的政府采购活动；</w:t>
      </w:r>
      <w:bookmarkEnd w:id="10"/>
      <w:r/>
      <w:bookmarkEnd w:id="11"/>
      <w:r/>
      <w:bookmarkEnd w:id="12"/>
      <w:r/>
      <w:bookmarkEnd w:id="13"/>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三、获取招标文件</w:t>
      </w:r>
      <w:r/>
    </w:p>
    <w:p>
      <w:pPr>
        <w:ind w:firstLine="540"/>
        <w:spacing w:line="360" w:lineRule="auto"/>
        <w:rPr>
          <w:rFonts w:hint="eastAsia" w:ascii="宋体" w:hAnsi="宋体" w:eastAsia="宋体" w:cs="宋体"/>
          <w:szCs w:val="21"/>
          <w:highlight w:val="none"/>
        </w:rPr>
      </w:pPr>
      <w:r/>
      <w:bookmarkStart w:id="14" w:name="_Toc28359005"/>
      <w:r/>
      <w:bookmarkStart w:id="15" w:name="_Toc28359082"/>
      <w:r/>
      <w:bookmarkStart w:id="16" w:name="_Toc38985266"/>
      <w:r/>
      <w:bookmarkStart w:id="17" w:name="_Toc35393624"/>
      <w:r/>
      <w:bookmarkStart w:id="18" w:name="_Toc35393793"/>
      <w:r>
        <w:rPr>
          <w:rFonts w:hint="eastAsia" w:ascii="宋体" w:hAnsi="宋体" w:eastAsia="宋体" w:cs="宋体"/>
          <w:szCs w:val="21"/>
          <w:highlight w:val="none"/>
        </w:rPr>
        <w:t xml:space="preserve">1.时间：自采购公告发布之日起5个工作日。5个工作日后仍可下载招标文件，但不作为供应商权益受到损害的证明材料和依据。</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2.获取方式：本项目采用网上注册登记方式。</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3.潜在供应商访问政府采购管理交易系统（苏采云）的网络地址和方法：</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潜在供应商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（3）“CA数字证书”的办理材料以及供应商操作手册详见：</w:t>
      </w:r>
      <w:r/>
    </w:p>
    <w:p>
      <w:pPr>
        <w:ind w:firstLine="54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http//zfcg.yangzhou.gov.cn/xzzx/art/2023/art_4d7de1f7865f4a2894fc22bc452f94d8.html。</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（4）潜在供应商访问“苏采云”系统的网络地址和方法：“苏采云”系统的网址：http：//jszfcg.jsczt.cn/。</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（5）招标文件（后缀名为“.kedt”）、供应商操作手册及政府采购客户端工具也可通过“苏采云”系统－－已报名项目－－报名详情页面内相应链接进行下载。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（6）招标代理机构（采购代理机构）将数据电文形式的招标文件加载至“苏采云”系统，供潜在供应商下载或者查阅。</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（7）苏采云系统使用谷歌浏览器参与不见面开标。</w:t>
      </w:r>
      <w:r/>
    </w:p>
    <w:p>
      <w:pPr>
        <w:spacing w:line="360" w:lineRule="auto"/>
        <w:tabs>
          <w:tab w:val="left" w:pos="266" w:leader="none"/>
        </w:tabs>
        <w:rPr>
          <w:rFonts w:hint="eastAsia" w:ascii="宋体" w:hAnsi="宋体" w:eastAsia="宋体" w:cs="宋体"/>
          <w:b/>
          <w:bCs/>
          <w:szCs w:val="21"/>
        </w:rPr>
      </w:pPr>
      <w:r>
        <w:rPr>
          <w:rFonts w:hint="eastAsia" w:ascii="宋体" w:hAnsi="宋体" w:eastAsia="宋体" w:cs="宋体"/>
          <w:b/>
          <w:bCs/>
          <w:szCs w:val="21"/>
        </w:rPr>
        <w:t xml:space="preserve">四、提交投标文件</w:t>
      </w:r>
      <w:bookmarkEnd w:id="14"/>
      <w:r/>
      <w:bookmarkEnd w:id="15"/>
      <w:r>
        <w:rPr>
          <w:rFonts w:hint="eastAsia" w:ascii="宋体" w:hAnsi="宋体" w:eastAsia="宋体" w:cs="宋体"/>
          <w:b/>
          <w:bCs/>
          <w:szCs w:val="21"/>
        </w:rPr>
        <w:t xml:space="preserve">截止时间、开标时间和地点</w:t>
      </w:r>
      <w:bookmarkEnd w:id="16"/>
      <w:r/>
      <w:bookmarkEnd w:id="17"/>
      <w:r/>
      <w:bookmarkEnd w:id="18"/>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19" w:name="_Toc35393794"/>
      <w:r/>
      <w:bookmarkStart w:id="20" w:name="_Toc28359007"/>
      <w:r/>
      <w:bookmarkStart w:id="21" w:name="_Toc35393625"/>
      <w:r/>
      <w:bookmarkStart w:id="22" w:name="_Toc38985267"/>
      <w:r/>
      <w:bookmarkStart w:id="23" w:name="_Toc28359084"/>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single"/>
        </w:rPr>
        <w:t xml:space="preserve">：2026年</w:t>
      </w:r>
      <w:r>
        <w:rPr>
          <w:rFonts w:hint="eastAsia" w:ascii="宋体" w:hAnsi="宋体" w:eastAsia="宋体"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lang w:val="en-US" w:eastAsia="zh-CN"/>
        </w:rPr>
        <w:t xml:space="preserve">30 </w:t>
      </w:r>
      <w:r>
        <w:rPr>
          <w:rFonts w:hint="eastAsia" w:ascii="宋体" w:hAnsi="宋体" w:eastAsia="宋体" w:cs="宋体"/>
          <w:color w:val="auto"/>
          <w:sz w:val="21"/>
          <w:szCs w:val="21"/>
          <w:highlight w:val="none"/>
          <w:u w:val="single"/>
        </w:rPr>
        <w:t xml:space="preserve">日 </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:30（北京时间）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2.地点：</w:t>
      </w:r>
      <w:r>
        <w:rPr>
          <w:rFonts w:hint="eastAsia" w:ascii="宋体" w:hAnsi="宋体" w:eastAsia="宋体" w:cs="宋体"/>
          <w:szCs w:val="21"/>
          <w:u w:val="single"/>
        </w:rPr>
        <w:t xml:space="preserve">“苏采云”政府采购交易系统。</w:t>
      </w:r>
      <w:r/>
    </w:p>
    <w:p>
      <w:pPr>
        <w:spacing w:line="360" w:lineRule="auto"/>
        <w:tabs>
          <w:tab w:val="left" w:pos="266" w:leader="none"/>
        </w:tabs>
        <w:rPr>
          <w:rFonts w:hint="eastAsia" w:ascii="宋体" w:hAnsi="宋体" w:eastAsia="宋体" w:cs="宋体"/>
          <w:b/>
          <w:bCs/>
          <w:szCs w:val="21"/>
        </w:rPr>
      </w:pPr>
      <w:r>
        <w:rPr>
          <w:rFonts w:hint="eastAsia" w:ascii="宋体" w:hAnsi="宋体" w:eastAsia="宋体" w:cs="宋体"/>
          <w:b/>
          <w:bCs/>
          <w:szCs w:val="21"/>
        </w:rPr>
        <w:t xml:space="preserve">五、公告期限</w:t>
      </w:r>
      <w:bookmarkEnd w:id="19"/>
      <w:r/>
      <w:bookmarkEnd w:id="20"/>
      <w:r/>
      <w:bookmarkEnd w:id="21"/>
      <w:r/>
      <w:bookmarkEnd w:id="22"/>
      <w:r/>
      <w:bookmarkEnd w:id="23"/>
      <w:r/>
      <w:r/>
    </w:p>
    <w:p>
      <w:pPr>
        <w:ind w:firstLine="420"/>
        <w:spacing w:line="360" w:lineRule="auto"/>
        <w:rPr>
          <w:rFonts w:hint="eastAsia" w:ascii="宋体" w:hAnsi="宋体" w:eastAsia="宋体" w:cs="宋体"/>
          <w:szCs w:val="21"/>
        </w:rPr>
      </w:pPr>
      <w:r/>
      <w:bookmarkStart w:id="24" w:name="_Toc38985268"/>
      <w:r/>
      <w:bookmarkStart w:id="25" w:name="_Toc35393626"/>
      <w:r/>
      <w:bookmarkStart w:id="26" w:name="_Toc35393795"/>
      <w:r>
        <w:rPr>
          <w:rFonts w:hint="eastAsia" w:ascii="宋体" w:hAnsi="宋体" w:eastAsia="宋体" w:cs="宋体"/>
          <w:szCs w:val="21"/>
        </w:rPr>
        <w:t xml:space="preserve">自本公告发布之日起5个工作日</w:t>
      </w:r>
      <w:r>
        <w:rPr>
          <w:rFonts w:hint="eastAsia" w:ascii="宋体" w:hAnsi="宋体" w:eastAsia="宋体" w:cs="宋体"/>
          <w:szCs w:val="21"/>
        </w:rPr>
        <w:t xml:space="preserve">。</w:t>
      </w:r>
      <w:r/>
    </w:p>
    <w:p>
      <w:pPr>
        <w:spacing w:line="360" w:lineRule="auto"/>
        <w:tabs>
          <w:tab w:val="left" w:pos="266" w:leader="none"/>
        </w:tabs>
        <w:rPr>
          <w:rFonts w:hint="eastAsia" w:ascii="宋体" w:hAnsi="宋体" w:eastAsia="宋体" w:cs="宋体"/>
          <w:b/>
          <w:bCs/>
          <w:szCs w:val="21"/>
        </w:rPr>
      </w:pPr>
      <w:r>
        <w:rPr>
          <w:rFonts w:hint="eastAsia" w:ascii="宋体" w:hAnsi="宋体" w:eastAsia="宋体" w:cs="宋体"/>
          <w:b/>
          <w:bCs/>
          <w:szCs w:val="21"/>
        </w:rPr>
        <w:t xml:space="preserve">六、其他补充事宜</w:t>
      </w:r>
      <w:bookmarkEnd w:id="24"/>
      <w:r/>
      <w:bookmarkEnd w:id="25"/>
      <w:r/>
      <w:bookmarkEnd w:id="26"/>
      <w:r/>
      <w:r/>
    </w:p>
    <w:p>
      <w:pPr>
        <w:ind w:firstLine="422"/>
        <w:jc w:val="left"/>
        <w:spacing w:line="360" w:lineRule="auto"/>
        <w:rPr>
          <w:rFonts w:hint="eastAsia" w:ascii="宋体" w:hAnsi="宋体" w:eastAsia="宋体" w:cs="宋体"/>
          <w:szCs w:val="21"/>
        </w:rPr>
      </w:pPr>
      <w:r/>
      <w:bookmarkStart w:id="27" w:name="_Toc38985269"/>
      <w:r/>
      <w:bookmarkStart w:id="28" w:name="_Toc28359008"/>
      <w:r/>
      <w:bookmarkStart w:id="29" w:name="_Toc28359085"/>
      <w:r/>
      <w:bookmarkStart w:id="30" w:name="_Toc35393627"/>
      <w:r/>
      <w:bookmarkStart w:id="31" w:name="_Toc35393796"/>
      <w:r>
        <w:rPr>
          <w:rFonts w:hint="eastAsia" w:ascii="宋体" w:hAnsi="宋体" w:eastAsia="宋体" w:cs="宋体"/>
          <w:szCs w:val="21"/>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spacing w:line="360" w:lineRule="auto"/>
        <w:rPr>
          <w:rFonts w:hint="eastAsia" w:ascii="宋体" w:hAnsi="宋体" w:eastAsia="宋体" w:cs="宋体"/>
          <w:szCs w:val="21"/>
        </w:rPr>
      </w:pPr>
      <w:r>
        <w:rPr>
          <w:rFonts w:hint="eastAsia" w:ascii="宋体" w:hAnsi="宋体" w:eastAsia="宋体" w:cs="宋体"/>
          <w:szCs w:val="21"/>
        </w:rPr>
        <w:t xml:space="preserve">2.供应商如确定参加投标，可自行下载招标文件及有关资料，按照《操作手册》进行注册，领取CA和办理电子签章，并按《操作手册》要求制作、上传电子投标文件。</w:t>
      </w:r>
      <w:r/>
    </w:p>
    <w:p>
      <w:pPr>
        <w:ind w:firstLine="420"/>
        <w:spacing w:line="360" w:lineRule="auto"/>
        <w:rPr>
          <w:rFonts w:hint="eastAsia" w:ascii="宋体" w:hAnsi="宋体" w:eastAsia="宋体" w:cs="宋体"/>
          <w:i/>
          <w:iCs/>
          <w:szCs w:val="21"/>
          <w:u w:val="single"/>
        </w:rPr>
      </w:pPr>
      <w:r>
        <w:rPr>
          <w:rFonts w:hint="eastAsia" w:ascii="宋体" w:hAnsi="宋体" w:eastAsia="宋体" w:cs="宋体"/>
          <w:i/>
          <w:iCs/>
          <w:szCs w:val="21"/>
          <w:u w:val="single"/>
        </w:rPr>
        <w:t xml:space="preserve">3.本项目招标文件中所有斜体下划线部分为实质性条款，如不满足，则为无效投标。</w:t>
      </w:r>
      <w:r/>
    </w:p>
    <w:p>
      <w:pPr>
        <w:ind w:firstLine="420"/>
        <w:spacing w:line="360" w:lineRule="auto"/>
        <w:rPr>
          <w:rFonts w:hint="eastAsia" w:ascii="宋体" w:hAnsi="宋体" w:eastAsia="宋体" w:cs="宋体"/>
          <w:b/>
          <w:bCs/>
          <w:szCs w:val="21"/>
        </w:rPr>
      </w:pPr>
      <w:r>
        <w:rPr>
          <w:rFonts w:hint="eastAsia" w:ascii="宋体" w:hAnsi="宋体" w:eastAsia="宋体" w:cs="宋体"/>
          <w:b/>
          <w:bCs/>
          <w:szCs w:val="21"/>
        </w:rPr>
        <w:t xml:space="preserve">4.有关本次招标的事项若存在变动或修改，敬请及时关注采购人在“江苏政府采购网”发布的更正公告。</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5.</w:t>
      </w:r>
      <w:r>
        <w:rPr>
          <w:rFonts w:hint="eastAsia" w:ascii="宋体" w:hAnsi="宋体" w:eastAsia="宋体" w:cs="宋体"/>
          <w:szCs w:val="21"/>
        </w:rPr>
        <w:t xml:space="preserve">本次招标不收取投标保证金。</w:t>
      </w:r>
      <w:r/>
    </w:p>
    <w:p>
      <w:pPr>
        <w:ind w:firstLine="420"/>
        <w:jc w:val="left"/>
        <w:spacing w:line="360" w:lineRule="auto"/>
        <w:tabs>
          <w:tab w:val="left" w:pos="266" w:leader="none"/>
        </w:tabs>
        <w:rPr>
          <w:rFonts w:hint="eastAsia" w:ascii="宋体" w:hAnsi="宋体" w:eastAsia="宋体" w:cs="宋体"/>
          <w:bCs/>
          <w:szCs w:val="21"/>
        </w:rPr>
      </w:pPr>
      <w:r>
        <w:rPr>
          <w:rFonts w:hint="eastAsia" w:ascii="宋体" w:hAnsi="宋体" w:eastAsia="宋体" w:cs="宋体"/>
          <w:bCs/>
          <w:szCs w:val="21"/>
        </w:rPr>
        <w:t xml:space="preserve">6.如在开标时间发生系统崩溃等不可预见的情况，造成开评标活动无法正常进行的，将延迟开评标，具体开评标时间另行通知。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hint="eastAsia" w:ascii="宋体" w:hAnsi="宋体" w:eastAsia="宋体" w:cs="宋体"/>
          <w:bCs/>
          <w:szCs w:val="21"/>
        </w:rPr>
      </w:pPr>
      <w:r>
        <w:rPr>
          <w:rFonts w:hint="eastAsia" w:ascii="宋体" w:hAnsi="宋体" w:eastAsia="宋体" w:cs="宋体"/>
          <w:bCs/>
          <w:szCs w:val="21"/>
        </w:rPr>
        <w:t xml:space="preserve">7.为落实好政府采购履约资金扶持政策，中标/成交人可凭政府采购合同办理融资贷款，详见江苏政府采购网“政采贷”专栏。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hint="eastAsia" w:ascii="宋体" w:hAnsi="宋体" w:eastAsia="宋体" w:cs="宋体"/>
          <w:bCs/>
          <w:szCs w:val="21"/>
        </w:rPr>
      </w:pPr>
      <w:r>
        <w:rPr>
          <w:rFonts w:hint="eastAsia" w:ascii="宋体" w:hAnsi="宋体" w:eastAsia="宋体" w:cs="宋体"/>
          <w:bCs/>
          <w:szCs w:val="21"/>
        </w:rPr>
        <w:t xml:space="preserve">8.本项目严格执行政府采购关于支持节能产品</w:t>
      </w:r>
      <w:r>
        <w:rPr>
          <w:rFonts w:hint="eastAsia" w:ascii="宋体" w:hAnsi="宋体" w:eastAsia="宋体" w:cs="宋体"/>
          <w:bCs/>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宋体" w:hAnsi="宋体" w:eastAsia="宋体" w:cs="宋体"/>
          <w:bCs/>
          <w:szCs w:val="21"/>
        </w:rPr>
      </w:pPr>
      <w:r>
        <w:rPr>
          <w:rFonts w:hint="eastAsia" w:ascii="宋体" w:hAnsi="宋体" w:eastAsia="宋体" w:cs="宋体"/>
          <w:bCs/>
          <w:szCs w:val="21"/>
        </w:rPr>
        <w:t xml:space="preserve">9.供应商对于所投产品的包装应按照“财办库〔2020〕123号【关于印发《商品包装政府采购需求标准（试行）》《快递包装政府采购需求标准（试行）》的通知】”执行。</w:t>
      </w:r>
      <w:bookmarkEnd w:id="27"/>
      <w:r/>
      <w:bookmarkEnd w:id="28"/>
      <w:r/>
      <w:bookmarkEnd w:id="29"/>
      <w:r/>
      <w:bookmarkEnd w:id="30"/>
      <w:r/>
      <w:bookmarkEnd w:id="31"/>
      <w:r/>
      <w:r/>
    </w:p>
    <w:p>
      <w:pPr>
        <w:spacing w:line="360" w:lineRule="auto"/>
        <w:tabs>
          <w:tab w:val="left" w:pos="266" w:leader="none"/>
        </w:tabs>
        <w:rPr>
          <w:rFonts w:hint="eastAsia" w:ascii="宋体" w:hAnsi="宋体" w:eastAsia="宋体" w:cs="宋体"/>
          <w:b/>
          <w:bCs/>
          <w:szCs w:val="21"/>
        </w:rPr>
      </w:pPr>
      <w:r/>
      <w:bookmarkStart w:id="32" w:name="_Toc28359087"/>
      <w:r/>
      <w:bookmarkStart w:id="33" w:name="_Toc28359010"/>
      <w:r>
        <w:rPr>
          <w:rFonts w:hint="eastAsia" w:ascii="宋体" w:hAnsi="宋体" w:eastAsia="宋体" w:cs="宋体"/>
          <w:b/>
          <w:bCs/>
          <w:szCs w:val="21"/>
        </w:rPr>
        <w:t xml:space="preserve">七、本次招标联系方式</w:t>
      </w:r>
      <w:r/>
    </w:p>
    <w:p>
      <w:pPr>
        <w:pStyle w:val="981"/>
        <w:ind w:firstLine="420"/>
        <w:spacing w:line="360" w:lineRule="auto"/>
        <w:rPr>
          <w:rFonts w:hint="eastAsia" w:ascii="宋体" w:hAnsi="宋体" w:eastAsia="宋体" w:cs="宋体"/>
          <w:sz w:val="21"/>
        </w:rPr>
      </w:pPr>
      <w:r>
        <w:rPr>
          <w:rFonts w:hint="eastAsia" w:ascii="宋体" w:hAnsi="宋体" w:eastAsia="宋体" w:cs="宋体"/>
          <w:sz w:val="21"/>
        </w:rPr>
        <w:t xml:space="preserve">1.采购人信息</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名 称：扬州大学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地 址：扬州市大学南路88号</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联系人：田老师</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电话：0514-87971480</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2.代理机构信息</w:t>
      </w:r>
      <w:r/>
    </w:p>
    <w:p>
      <w:pPr>
        <w:ind w:left="420"/>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名 称：江苏远锐工程管理咨询有限公司</w:t>
      </w:r>
      <w:r/>
    </w:p>
    <w:p>
      <w:pPr>
        <w:ind w:left="420"/>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地　址：扬州市邗江北路中石化南侧邗文化博物馆1号院</w:t>
      </w:r>
      <w:r/>
    </w:p>
    <w:p>
      <w:pPr>
        <w:ind w:left="420"/>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联系人：葛秀娟</w:t>
      </w:r>
      <w:r/>
    </w:p>
    <w:p>
      <w:pPr>
        <w:ind w:left="420"/>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联系方式：0514-87868380</w:t>
      </w:r>
      <w:bookmarkEnd w:id="32"/>
      <w:r/>
      <w:bookmarkEnd w:id="33"/>
      <w:r/>
      <w:r/>
    </w:p>
    <w:p>
      <w:pPr>
        <w:ind w:left="420"/>
        <w:spacing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3.项目联系方式</w:t>
      </w:r>
      <w:r/>
    </w:p>
    <w:p>
      <w:pPr>
        <w:ind w:left="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rPr>
        <w:t xml:space="preserve">项目联系人：葛秀娟、</w:t>
      </w:r>
      <w:r>
        <w:rPr>
          <w:rFonts w:hint="eastAsia" w:ascii="宋体" w:hAnsi="宋体" w:eastAsia="宋体" w:cs="宋体"/>
          <w:szCs w:val="21"/>
          <w:lang w:val="en-US" w:eastAsia="zh-CN"/>
        </w:rPr>
        <w:t xml:space="preserve">钱玲</w:t>
      </w:r>
      <w:r/>
    </w:p>
    <w:p>
      <w:pPr>
        <w:ind w:left="420"/>
        <w:spacing w:line="360" w:lineRule="auto"/>
        <w:tabs>
          <w:tab w:val="left" w:pos="900" w:leader="none"/>
        </w:tabs>
        <w:rPr>
          <w:rFonts w:hint="default" w:ascii="宋体" w:hAnsi="宋体" w:eastAsia="宋体" w:cs="宋体"/>
          <w:szCs w:val="21"/>
          <w:lang w:val="en-US" w:eastAsia="zh-CN"/>
        </w:rPr>
      </w:pPr>
      <w:r>
        <w:rPr>
          <w:rFonts w:hint="eastAsia" w:ascii="宋体" w:hAnsi="宋体" w:eastAsia="宋体" w:cs="宋体"/>
          <w:szCs w:val="21"/>
        </w:rPr>
        <w:t xml:space="preserve">电话：0514-87868380/</w:t>
      </w:r>
      <w:r>
        <w:rPr>
          <w:rFonts w:hint="eastAsia" w:ascii="宋体" w:hAnsi="宋体" w:cs="宋体"/>
          <w:szCs w:val="21"/>
          <w:lang w:val="en-US" w:eastAsia="zh-CN"/>
        </w:rPr>
        <w:t xml:space="preserve">13585235015</w:t>
      </w:r>
      <w:r/>
    </w:p>
    <w:p>
      <w:pPr>
        <w:spacing w:line="360" w:lineRule="auto"/>
        <w:rPr>
          <w:rFonts w:hint="eastAsia" w:ascii="宋体" w:hAnsi="宋体" w:eastAsia="宋体" w:cs="宋体"/>
          <w:color w:val="000000"/>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rPr>
      </w:r>
      <w:r/>
    </w:p>
    <w:p>
      <w:pPr>
        <w:pStyle w:val="966"/>
        <w:rPr>
          <w:rFonts w:hint="eastAsia" w:ascii="宋体" w:hAnsi="宋体" w:eastAsia="宋体" w:cs="宋体"/>
        </w:rPr>
      </w:pPr>
      <w:r/>
      <w:bookmarkStart w:id="34" w:name="_Toc1043"/>
      <w:r/>
      <w:bookmarkStart w:id="35" w:name="_Toc497133091"/>
      <w:r>
        <w:rPr>
          <w:rFonts w:hint="eastAsia" w:ascii="宋体" w:hAnsi="宋体" w:eastAsia="宋体" w:cs="宋体"/>
        </w:rPr>
        <w:t xml:space="preserve">第二章 投标人须知</w:t>
      </w:r>
      <w:bookmarkEnd w:id="34"/>
      <w:r/>
      <w:bookmarkEnd w:id="35"/>
      <w:r/>
      <w:r/>
    </w:p>
    <w:p>
      <w:pPr>
        <w:pStyle w:val="969"/>
        <w:ind w:firstLine="422"/>
        <w:spacing w:before="0" w:after="0" w:line="360" w:lineRule="auto"/>
        <w:rPr>
          <w:rFonts w:hint="eastAsia" w:ascii="宋体" w:hAnsi="宋体" w:eastAsia="宋体" w:cs="宋体"/>
          <w:bCs w:val="0"/>
          <w:color w:val="000000"/>
          <w:sz w:val="21"/>
          <w:szCs w:val="21"/>
        </w:rPr>
      </w:pPr>
      <w:r/>
      <w:bookmarkStart w:id="36" w:name="_Toc458694821"/>
      <w:r/>
      <w:bookmarkStart w:id="37" w:name="_Toc16938520"/>
      <w:r/>
      <w:bookmarkStart w:id="38" w:name="_Toc513029204"/>
      <w:r/>
      <w:bookmarkStart w:id="39" w:name="_Toc20823276"/>
      <w:r>
        <w:rPr>
          <w:rFonts w:hint="eastAsia" w:ascii="宋体" w:hAnsi="宋体" w:eastAsia="宋体" w:cs="宋体"/>
          <w:bCs w:val="0"/>
          <w:color w:val="000000"/>
          <w:sz w:val="21"/>
          <w:szCs w:val="21"/>
        </w:rPr>
        <w:t xml:space="preserve">1</w:t>
      </w:r>
      <w:bookmarkEnd w:id="36"/>
      <w:r>
        <w:rPr>
          <w:rFonts w:hint="eastAsia" w:ascii="宋体" w:hAnsi="宋体" w:eastAsia="宋体" w:cs="宋体"/>
          <w:bCs w:val="0"/>
          <w:color w:val="000000"/>
          <w:sz w:val="21"/>
          <w:szCs w:val="21"/>
        </w:rPr>
        <w:t xml:space="preserve">、招标方式</w:t>
      </w:r>
      <w:bookmarkEnd w:id="37"/>
      <w:r/>
      <w:bookmarkEnd w:id="38"/>
      <w:r/>
      <w:bookmarkEnd w:id="39"/>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 本次招标采取公开招标方式，本招标文件仅适用于本项目。</w:t>
      </w:r>
      <w:r/>
    </w:p>
    <w:p>
      <w:pPr>
        <w:pStyle w:val="969"/>
        <w:ind w:firstLine="422"/>
        <w:spacing w:before="0" w:after="0" w:line="360" w:lineRule="auto"/>
        <w:rPr>
          <w:rFonts w:hint="eastAsia" w:ascii="宋体" w:hAnsi="宋体" w:eastAsia="宋体" w:cs="宋体"/>
          <w:bCs w:val="0"/>
          <w:color w:val="000000"/>
          <w:sz w:val="21"/>
          <w:szCs w:val="21"/>
        </w:rPr>
      </w:pPr>
      <w:r/>
      <w:bookmarkStart w:id="40" w:name="_Toc16938521"/>
      <w:r/>
      <w:bookmarkStart w:id="41" w:name="_Toc20823277"/>
      <w:r/>
      <w:bookmarkStart w:id="42" w:name="_Toc513029205"/>
      <w:r>
        <w:rPr>
          <w:rFonts w:hint="eastAsia" w:ascii="宋体" w:hAnsi="宋体" w:eastAsia="宋体" w:cs="宋体"/>
          <w:bCs w:val="0"/>
          <w:color w:val="000000"/>
          <w:sz w:val="21"/>
          <w:szCs w:val="21"/>
        </w:rPr>
        <w:t xml:space="preserve">2、投标人</w:t>
      </w:r>
      <w:r/>
    </w:p>
    <w:p>
      <w:pPr>
        <w:pStyle w:val="969"/>
        <w:ind w:firstLine="420"/>
        <w:spacing w:before="0"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2.1 本招标文件中“供应商”，即“投标人”，是指参加投标竞争，并符合招标文件规定资格条件的法人、其他组织或者自然人。</w:t>
      </w:r>
      <w:r/>
    </w:p>
    <w:p>
      <w:pPr>
        <w:pStyle w:val="969"/>
        <w:ind w:firstLine="420"/>
        <w:spacing w:before="0"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2.2合格的投标人</w:t>
      </w:r>
      <w:bookmarkEnd w:id="40"/>
      <w:r/>
      <w:bookmarkEnd w:id="41"/>
      <w:r/>
      <w:bookmarkEnd w:id="42"/>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2.2.1 满足投标邀请中供应商的资格条件要求的规定。</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2.2.2 满足本文件实质性条款的规定。</w:t>
      </w:r>
      <w:r/>
    </w:p>
    <w:p>
      <w:pPr>
        <w:pStyle w:val="969"/>
        <w:ind w:firstLine="422"/>
        <w:spacing w:before="0" w:after="0" w:line="360" w:lineRule="auto"/>
        <w:rPr>
          <w:rFonts w:hint="eastAsia" w:ascii="宋体" w:hAnsi="宋体" w:eastAsia="宋体" w:cs="宋体"/>
          <w:bCs w:val="0"/>
          <w:color w:val="000000"/>
          <w:sz w:val="21"/>
          <w:szCs w:val="21"/>
        </w:rPr>
      </w:pPr>
      <w:r/>
      <w:bookmarkStart w:id="43" w:name="_Toc513029206"/>
      <w:r/>
      <w:bookmarkStart w:id="44" w:name="_Toc20823278"/>
      <w:r/>
      <w:bookmarkStart w:id="45" w:name="_Toc16938522"/>
      <w:r>
        <w:rPr>
          <w:rFonts w:hint="eastAsia" w:ascii="宋体" w:hAnsi="宋体" w:eastAsia="宋体" w:cs="宋体"/>
          <w:bCs w:val="0"/>
          <w:color w:val="000000"/>
          <w:sz w:val="21"/>
          <w:szCs w:val="21"/>
        </w:rPr>
        <w:t xml:space="preserve">3、适用法律</w:t>
      </w:r>
      <w:bookmarkEnd w:id="43"/>
      <w:r/>
      <w:bookmarkEnd w:id="44"/>
      <w:r/>
      <w:bookmarkEnd w:id="45"/>
      <w:r/>
      <w:r/>
    </w:p>
    <w:p>
      <w:pPr>
        <w:pStyle w:val="969"/>
        <w:ind w:firstLine="420"/>
        <w:spacing w:before="0" w:after="0" w:line="360" w:lineRule="auto"/>
        <w:rPr>
          <w:rFonts w:hint="eastAsia" w:ascii="宋体" w:hAnsi="宋体" w:eastAsia="宋体" w:cs="宋体"/>
          <w:b w:val="0"/>
          <w:bCs w:val="0"/>
          <w:color w:val="000000"/>
          <w:sz w:val="21"/>
          <w:szCs w:val="21"/>
        </w:rPr>
      </w:pPr>
      <w:r>
        <w:rPr>
          <w:rFonts w:hint="eastAsia" w:ascii="宋体" w:hAnsi="宋体" w:eastAsia="宋体" w:cs="宋体"/>
          <w:b w:val="0"/>
          <w:color w:val="000000"/>
          <w:sz w:val="21"/>
          <w:szCs w:val="21"/>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4、投标费用</w:t>
      </w:r>
      <w:r/>
    </w:p>
    <w:p>
      <w:pPr>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4.1</w:t>
      </w:r>
      <w:r>
        <w:rPr>
          <w:rFonts w:hint="eastAsia" w:ascii="宋体" w:hAnsi="宋体" w:eastAsia="宋体" w:cs="宋体"/>
          <w:color w:val="000000"/>
          <w:szCs w:val="21"/>
        </w:rPr>
        <w:t xml:space="preserve"> 投标人应自行承担所有与参加投标有关的费用，无论投标过程中的做法和结果如何，代理机构在任何情况下均无义务和责任承担这些费用。</w:t>
      </w:r>
      <w:r/>
    </w:p>
    <w:p>
      <w:pPr>
        <w:ind w:firstLine="422"/>
        <w:jc w:val="left"/>
        <w:spacing w:line="360" w:lineRule="auto"/>
        <w:rPr>
          <w:rFonts w:hint="eastAsia" w:ascii="宋体" w:hAnsi="宋体" w:eastAsia="宋体" w:cs="宋体"/>
          <w:szCs w:val="21"/>
        </w:rPr>
      </w:pPr>
      <w:r>
        <w:rPr>
          <w:rFonts w:hint="eastAsia" w:ascii="宋体" w:hAnsi="宋体" w:eastAsia="宋体" w:cs="宋体"/>
          <w:b/>
          <w:bCs/>
          <w:szCs w:val="21"/>
        </w:rPr>
        <w:t xml:space="preserve">4.2本次采购由</w:t>
      </w:r>
      <w:r>
        <w:rPr>
          <w:rFonts w:hint="eastAsia" w:ascii="宋体" w:hAnsi="宋体" w:eastAsia="宋体" w:cs="宋体"/>
          <w:b/>
          <w:bCs/>
          <w:szCs w:val="21"/>
          <w:lang w:val="en-US" w:eastAsia="zh-CN"/>
        </w:rPr>
        <w:t xml:space="preserve">各</w:t>
      </w:r>
      <w:r>
        <w:rPr>
          <w:rFonts w:hint="eastAsia" w:ascii="宋体" w:hAnsi="宋体" w:eastAsia="宋体" w:cs="宋体"/>
          <w:b/>
          <w:bCs/>
          <w:szCs w:val="21"/>
        </w:rPr>
        <w:t xml:space="preserve">中标供应商在领取中标通知书前一次性支付给招标代理机构代理服务费，招标代理服务费参照国家计委计价格〔2002〕1980号文规定标准*24%计算（具体计算方式详见下表）。采购预算中已包含代理服务费。</w:t>
      </w:r>
      <w:r/>
    </w:p>
    <w:tbl>
      <w:tblPr>
        <w:tblStyle w:val="971"/>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400" w:lineRule="exact"/>
              <w:widowControl/>
              <w:rPr>
                <w:rFonts w:hint="eastAsia" w:ascii="宋体" w:hAnsi="宋体" w:eastAsia="宋体" w:cs="宋体"/>
                <w:spacing w:val="40"/>
                <w:szCs w:val="21"/>
              </w:rPr>
            </w:pPr>
            <w:r>
              <w:rPr>
                <w:rFonts w:hint="eastAsia" w:ascii="宋体" w:hAnsi="宋体" w:eastAsia="宋体" w:cs="宋体"/>
                <w:spacing w:val="40"/>
                <w:szCs w:val="21"/>
              </w:rPr>
              <w:t xml:space="preserve">服务项目</w:t>
            </w:r>
            <w:r/>
          </w:p>
          <w:p>
            <w:pPr>
              <w:ind w:left="160"/>
              <w:jc w:val="center"/>
              <w:spacing w:line="400" w:lineRule="exact"/>
              <w:widowControl/>
              <w:rPr>
                <w:rFonts w:hint="eastAsia" w:ascii="宋体" w:hAnsi="宋体" w:eastAsia="宋体" w:cs="宋体"/>
                <w:spacing w:val="40"/>
                <w:szCs w:val="21"/>
              </w:rPr>
            </w:pPr>
            <w:r>
              <w:rPr>
                <w:rFonts w:hint="eastAsia" w:ascii="宋体" w:hAnsi="宋体" w:eastAsia="宋体" w:cs="宋体"/>
                <w:spacing w:val="40"/>
                <w:szCs w:val="21"/>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after="200" w:line="400" w:lineRule="exact"/>
              <w:widowControl/>
              <w:rPr>
                <w:rFonts w:hint="eastAsia" w:ascii="宋体" w:hAnsi="宋体" w:eastAsia="宋体" w:cs="宋体"/>
                <w:szCs w:val="21"/>
              </w:rPr>
            </w:pPr>
            <w:r>
              <w:rPr>
                <w:rFonts w:hint="eastAsia" w:ascii="宋体" w:hAnsi="宋体" w:eastAsia="宋体" w:cs="宋体"/>
                <w:szCs w:val="21"/>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after="200" w:line="400" w:lineRule="exact"/>
              <w:widowControl/>
              <w:rPr>
                <w:rFonts w:hint="eastAsia" w:ascii="宋体" w:hAnsi="宋体" w:eastAsia="宋体" w:cs="宋体"/>
                <w:szCs w:val="21"/>
              </w:rPr>
            </w:pPr>
            <w:r>
              <w:rPr>
                <w:rFonts w:hint="eastAsia" w:ascii="宋体" w:hAnsi="宋体" w:eastAsia="宋体" w:cs="宋体"/>
                <w:szCs w:val="21"/>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after="200" w:line="400" w:lineRule="exact"/>
              <w:widowControl/>
              <w:rPr>
                <w:rFonts w:hint="eastAsia" w:ascii="宋体" w:hAnsi="宋体" w:eastAsia="宋体" w:cs="宋体"/>
                <w:szCs w:val="21"/>
              </w:rPr>
            </w:pPr>
            <w:r>
              <w:rPr>
                <w:rFonts w:hint="eastAsia" w:ascii="宋体" w:hAnsi="宋体" w:eastAsia="宋体" w:cs="宋体"/>
                <w:szCs w:val="21"/>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after="200" w:line="400" w:lineRule="exact"/>
              <w:widowControl/>
              <w:rPr>
                <w:rFonts w:hint="eastAsia" w:ascii="宋体" w:hAnsi="宋体" w:eastAsia="宋体" w:cs="宋体"/>
                <w:spacing w:val="40"/>
                <w:szCs w:val="21"/>
              </w:rPr>
            </w:pPr>
            <w:r>
              <w:rPr>
                <w:rFonts w:hint="eastAsia" w:ascii="宋体" w:hAnsi="宋体" w:eastAsia="宋体" w:cs="宋体"/>
                <w:spacing w:val="4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after="200"/>
              <w:widowControl/>
              <w:rPr>
                <w:rFonts w:hint="eastAsia" w:ascii="宋体" w:hAnsi="宋体" w:eastAsia="宋体" w:cs="宋体"/>
                <w:szCs w:val="21"/>
              </w:rPr>
            </w:pPr>
            <w:r>
              <w:rPr>
                <w:rFonts w:hint="eastAsia" w:ascii="宋体" w:hAnsi="宋体" w:eastAsia="宋体" w:cs="宋体"/>
                <w:szCs w:val="21"/>
              </w:rPr>
              <w:t xml:space="preserve">代理费</w:t>
            </w:r>
            <w:r/>
          </w:p>
          <w:p>
            <w:pPr>
              <w:jc w:val="center"/>
              <w:spacing w:after="200"/>
              <w:widowControl/>
              <w:rPr>
                <w:rFonts w:hint="eastAsia" w:ascii="宋体" w:hAnsi="宋体" w:eastAsia="宋体" w:cs="宋体"/>
                <w:szCs w:val="21"/>
              </w:rPr>
            </w:pPr>
            <w:r>
              <w:rPr>
                <w:rFonts w:hint="eastAsia" w:ascii="宋体" w:hAnsi="宋体" w:eastAsia="宋体" w:cs="宋体"/>
                <w:szCs w:val="21"/>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after="200"/>
              <w:widowControl/>
              <w:rPr>
                <w:rFonts w:hint="eastAsia" w:ascii="宋体" w:hAnsi="宋体" w:eastAsia="宋体" w:cs="宋体"/>
                <w:szCs w:val="21"/>
              </w:rPr>
            </w:pPr>
            <w:r>
              <w:rPr>
                <w:rFonts w:hint="eastAsia" w:ascii="宋体" w:hAnsi="宋体" w:eastAsia="宋体" w:cs="宋体"/>
                <w:szCs w:val="21"/>
              </w:rPr>
              <w:t xml:space="preserve">代理费</w:t>
            </w:r>
            <w:r/>
          </w:p>
          <w:p>
            <w:pPr>
              <w:jc w:val="center"/>
              <w:spacing w:after="200"/>
              <w:widowControl/>
              <w:rPr>
                <w:rFonts w:hint="eastAsia" w:ascii="宋体" w:hAnsi="宋体" w:eastAsia="宋体" w:cs="宋体"/>
                <w:szCs w:val="21"/>
              </w:rPr>
            </w:pPr>
            <w:r>
              <w:rPr>
                <w:rFonts w:hint="eastAsia" w:ascii="宋体" w:hAnsi="宋体" w:eastAsia="宋体" w:cs="宋体"/>
                <w:szCs w:val="21"/>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after="200" w:line="400" w:lineRule="exact"/>
              <w:widowControl/>
              <w:rPr>
                <w:rFonts w:hint="eastAsia" w:ascii="宋体" w:hAnsi="宋体" w:eastAsia="宋体" w:cs="宋体"/>
                <w:szCs w:val="21"/>
              </w:rPr>
            </w:pPr>
            <w:r>
              <w:rPr>
                <w:rFonts w:hint="eastAsia" w:ascii="宋体" w:hAnsi="宋体" w:eastAsia="宋体" w:cs="宋体"/>
                <w:szCs w:val="21"/>
              </w:rPr>
              <w:t xml:space="preserve">代理费</w:t>
            </w:r>
            <w:r/>
          </w:p>
          <w:p>
            <w:pPr>
              <w:ind w:firstLine="105"/>
              <w:jc w:val="center"/>
              <w:spacing w:after="200" w:line="400" w:lineRule="exact"/>
              <w:widowControl/>
              <w:rPr>
                <w:rFonts w:hint="eastAsia" w:ascii="宋体" w:hAnsi="宋体" w:eastAsia="宋体" w:cs="宋体"/>
                <w:szCs w:val="21"/>
              </w:rPr>
            </w:pPr>
            <w:r>
              <w:rPr>
                <w:rFonts w:hint="eastAsia" w:ascii="宋体" w:hAnsi="宋体" w:eastAsia="宋体" w:cs="宋体"/>
                <w:szCs w:val="21"/>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after="200" w:line="400" w:lineRule="exact"/>
              <w:widowControl/>
              <w:rPr>
                <w:rFonts w:hint="eastAsia" w:ascii="宋体" w:hAnsi="宋体" w:eastAsia="宋体" w:cs="宋体"/>
                <w:szCs w:val="21"/>
              </w:rPr>
            </w:pPr>
            <w:r>
              <w:rPr>
                <w:rFonts w:hint="eastAsia" w:ascii="宋体" w:hAnsi="宋体" w:eastAsia="宋体" w:cs="宋体"/>
                <w:szCs w:val="21"/>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after="200" w:line="400" w:lineRule="exact"/>
              <w:widowControl/>
              <w:rPr>
                <w:rFonts w:hint="eastAsia" w:ascii="宋体" w:hAnsi="宋体" w:eastAsia="宋体" w:cs="宋体"/>
                <w:szCs w:val="21"/>
              </w:rPr>
            </w:pPr>
            <w:r>
              <w:rPr>
                <w:rFonts w:hint="eastAsia" w:ascii="宋体" w:hAnsi="宋体" w:eastAsia="宋体" w:cs="宋体"/>
                <w:szCs w:val="21"/>
                <w:u w:val="single"/>
              </w:rPr>
              <w:t xml:space="preserve"> 24 </w:t>
            </w:r>
            <w:r>
              <w:rPr>
                <w:rFonts w:hint="eastAsia" w:ascii="宋体" w:hAnsi="宋体" w:eastAsia="宋体" w:cs="宋体"/>
                <w:szCs w:val="21"/>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after="200" w:line="400" w:lineRule="exact"/>
              <w:widowControl/>
              <w:rPr>
                <w:rFonts w:hint="eastAsia" w:ascii="宋体" w:hAnsi="宋体" w:eastAsia="宋体" w:cs="宋体"/>
                <w:szCs w:val="21"/>
              </w:rPr>
            </w:pPr>
            <w:r>
              <w:rPr>
                <w:rFonts w:hint="eastAsia" w:ascii="宋体" w:hAnsi="宋体" w:eastAsia="宋体" w:cs="宋体"/>
                <w:szCs w:val="21"/>
              </w:rPr>
              <w:t xml:space="preserve">10000元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r>
    </w:tbl>
    <w:p>
      <w:pPr>
        <w:jc w:val="center"/>
        <w:spacing w:before="156" w:after="156" w:line="400" w:lineRule="exact"/>
        <w:widowControl/>
        <w:rPr>
          <w:rFonts w:hint="eastAsia" w:ascii="宋体" w:hAnsi="宋体" w:eastAsia="宋体" w:cs="宋体"/>
          <w:szCs w:val="21"/>
        </w:rPr>
      </w:pPr>
      <w:r>
        <w:rPr>
          <w:rFonts w:hint="eastAsia" w:ascii="宋体" w:hAnsi="宋体" w:eastAsia="宋体" w:cs="宋体"/>
          <w:szCs w:val="21"/>
        </w:rPr>
        <w:t xml:space="preserve">基准费率表</w:t>
      </w:r>
      <w:r/>
    </w:p>
    <w:tbl>
      <w:tblPr>
        <w:tblStyle w:val="971"/>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0.05％</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（1）代理服务费以人民币支付；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（2）代理服务费支付方式：一次性以电汇或转账形式支付。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（3）招标代理服务费不在投标报价中单列，包含在投标总价中，由</w:t>
      </w:r>
      <w:r>
        <w:rPr>
          <w:rFonts w:hint="eastAsia" w:ascii="宋体" w:hAnsi="宋体" w:eastAsia="宋体" w:cs="宋体"/>
          <w:szCs w:val="21"/>
          <w:lang w:val="en-US" w:eastAsia="zh-CN"/>
        </w:rPr>
        <w:t xml:space="preserve">各</w:t>
      </w:r>
      <w:r>
        <w:rPr>
          <w:rFonts w:hint="eastAsia" w:ascii="宋体" w:hAnsi="宋体" w:eastAsia="宋体" w:cs="宋体"/>
          <w:b w:val="0"/>
          <w:bCs w:val="0"/>
          <w:color w:val="auto"/>
          <w:sz w:val="21"/>
          <w:szCs w:val="21"/>
          <w:highlight w:val="none"/>
        </w:rPr>
        <w:t xml:space="preserve">中标供应商</w:t>
      </w:r>
      <w:r>
        <w:rPr>
          <w:rFonts w:hint="eastAsia" w:ascii="宋体" w:hAnsi="宋体" w:eastAsia="宋体" w:cs="宋体"/>
          <w:szCs w:val="21"/>
        </w:rPr>
        <w:t xml:space="preserve">支付给代理机构。</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招标代理服务费开户银行：中国银行</w:t>
      </w:r>
      <w:r>
        <w:rPr>
          <w:rFonts w:hint="eastAsia" w:ascii="宋体" w:hAnsi="宋体" w:eastAsia="宋体" w:cs="宋体"/>
          <w:b/>
          <w:bCs/>
          <w:szCs w:val="21"/>
        </w:rPr>
        <w:t xml:space="preserve">股份有限公司扬州文峰支行</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 开户名称：江苏远锐工程管理咨询有限公司</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 开户账号：474174483016</w:t>
      </w:r>
      <w:r/>
    </w:p>
    <w:p>
      <w:pPr>
        <w:ind w:firstLine="422"/>
        <w:spacing w:line="360" w:lineRule="auto"/>
        <w:rPr>
          <w:rFonts w:hint="eastAsia" w:ascii="宋体" w:hAnsi="宋体" w:eastAsia="宋体" w:cs="宋体"/>
          <w:color w:val="000000"/>
          <w:szCs w:val="21"/>
        </w:rPr>
      </w:pPr>
      <w:r>
        <w:rPr>
          <w:rFonts w:hint="eastAsia" w:ascii="宋体" w:hAnsi="宋体" w:eastAsia="宋体" w:cs="宋体"/>
          <w:b/>
          <w:bCs/>
          <w:szCs w:val="21"/>
        </w:rPr>
        <w:t xml:space="preserve">4.3专家评审费按照《关于规范江苏省政府采购专家评审费标准的通知》（苏财购〔2016〕48号）执行，由采购人支付。</w:t>
      </w:r>
      <w:r/>
    </w:p>
    <w:p>
      <w:pPr>
        <w:pStyle w:val="969"/>
        <w:ind w:firstLine="422"/>
        <w:spacing w:before="0" w:after="0" w:line="360" w:lineRule="auto"/>
        <w:rPr>
          <w:rFonts w:hint="eastAsia" w:ascii="宋体" w:hAnsi="宋体" w:eastAsia="宋体" w:cs="宋体"/>
          <w:bCs w:val="0"/>
          <w:sz w:val="21"/>
          <w:szCs w:val="21"/>
        </w:rPr>
      </w:pPr>
      <w:r/>
      <w:bookmarkStart w:id="46" w:name="_Toc498003955"/>
      <w:r>
        <w:rPr>
          <w:rFonts w:hint="eastAsia" w:ascii="宋体" w:hAnsi="宋体" w:eastAsia="宋体" w:cs="宋体"/>
          <w:sz w:val="21"/>
          <w:szCs w:val="21"/>
        </w:rPr>
        <w:t xml:space="preserve">5.</w:t>
      </w:r>
      <w:r>
        <w:rPr>
          <w:rFonts w:hint="eastAsia" w:ascii="宋体" w:hAnsi="宋体" w:eastAsia="宋体" w:cs="宋体"/>
          <w:bCs w:val="0"/>
          <w:sz w:val="21"/>
          <w:szCs w:val="21"/>
        </w:rPr>
        <w:t xml:space="preserve">招标文件的约束力</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5.1</w:t>
      </w:r>
      <w:r>
        <w:rPr>
          <w:rFonts w:hint="eastAsia" w:ascii="宋体" w:hAnsi="宋体" w:eastAsia="宋体" w:cs="宋体"/>
          <w:szCs w:val="21"/>
        </w:rPr>
        <w:t xml:space="preserve"> 供应商一旦参加本项目采购活动，即被认为接受了本招标文件的规定和约束。</w:t>
      </w:r>
      <w:r/>
    </w:p>
    <w:p>
      <w:pPr>
        <w:pStyle w:val="969"/>
        <w:ind w:firstLine="422"/>
        <w:spacing w:before="0" w:after="0" w:line="360" w:lineRule="auto"/>
        <w:rPr>
          <w:rFonts w:hint="eastAsia" w:ascii="宋体" w:hAnsi="宋体" w:eastAsia="宋体" w:cs="宋体"/>
          <w:bCs w:val="0"/>
          <w:sz w:val="21"/>
          <w:szCs w:val="21"/>
        </w:rPr>
      </w:pPr>
      <w:r/>
      <w:bookmarkStart w:id="47" w:name="_Toc20823282"/>
      <w:r/>
      <w:bookmarkStart w:id="48" w:name="_Toc513029210"/>
      <w:r/>
      <w:bookmarkStart w:id="49" w:name="_Toc16938526"/>
      <w:r>
        <w:rPr>
          <w:rFonts w:hint="eastAsia" w:ascii="宋体" w:hAnsi="宋体" w:eastAsia="宋体" w:cs="宋体"/>
          <w:bCs w:val="0"/>
          <w:sz w:val="21"/>
          <w:szCs w:val="21"/>
        </w:rPr>
        <w:t xml:space="preserve">6.招标文件构成</w:t>
      </w:r>
      <w:bookmarkEnd w:id="47"/>
      <w:r/>
      <w:bookmarkEnd w:id="48"/>
      <w:r/>
      <w:bookmarkEnd w:id="49"/>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6.1</w:t>
      </w:r>
      <w:r>
        <w:rPr>
          <w:rFonts w:hint="eastAsia" w:ascii="宋体" w:hAnsi="宋体" w:eastAsia="宋体" w:cs="宋体"/>
          <w:szCs w:val="21"/>
        </w:rPr>
        <w:t xml:space="preserve"> 招标文件由以下部分组成：</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（1）投标邀请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（2）投标人须知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（3）合同条款及格式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（4）项目需求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（5）评标方法及评标标准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（6）投标文件格式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请仔细检查招标文件是否齐全，如有缺漏请立即与代理机构联系解决。</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6.2</w:t>
      </w:r>
      <w:r>
        <w:rPr>
          <w:rFonts w:hint="eastAsia" w:ascii="宋体" w:hAnsi="宋体" w:eastAsia="宋体" w:cs="宋体"/>
          <w:szCs w:val="21"/>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69"/>
        <w:ind w:firstLine="422"/>
        <w:spacing w:before="0" w:after="0" w:line="360" w:lineRule="auto"/>
        <w:rPr>
          <w:rFonts w:hint="eastAsia" w:ascii="宋体" w:hAnsi="宋体" w:eastAsia="宋体" w:cs="宋体"/>
          <w:b w:val="0"/>
          <w:bCs w:val="0"/>
          <w:sz w:val="21"/>
          <w:szCs w:val="21"/>
        </w:rPr>
      </w:pPr>
      <w:r/>
      <w:bookmarkStart w:id="50" w:name="_Toc16938528"/>
      <w:r/>
      <w:bookmarkStart w:id="51" w:name="_Toc513029212"/>
      <w:r/>
      <w:bookmarkStart w:id="52" w:name="_Toc20823284"/>
      <w:r/>
      <w:bookmarkStart w:id="53" w:name="_Toc462564071"/>
      <w:r>
        <w:rPr>
          <w:rFonts w:hint="eastAsia" w:ascii="宋体" w:hAnsi="宋体" w:eastAsia="宋体" w:cs="宋体"/>
          <w:bCs w:val="0"/>
          <w:sz w:val="21"/>
          <w:szCs w:val="21"/>
        </w:rPr>
        <w:t xml:space="preserve">7</w:t>
      </w:r>
      <w:r>
        <w:rPr>
          <w:rFonts w:hint="eastAsia" w:ascii="宋体" w:hAnsi="宋体" w:eastAsia="宋体" w:cs="宋体"/>
          <w:b w:val="0"/>
          <w:bCs w:val="0"/>
          <w:sz w:val="21"/>
          <w:szCs w:val="21"/>
        </w:rPr>
        <w:t xml:space="preserve">.</w:t>
      </w:r>
      <w:r>
        <w:rPr>
          <w:rFonts w:hint="eastAsia" w:ascii="宋体" w:hAnsi="宋体" w:eastAsia="宋体" w:cs="宋体"/>
          <w:bCs w:val="0"/>
          <w:sz w:val="21"/>
          <w:szCs w:val="21"/>
        </w:rPr>
        <w:t xml:space="preserve">招标文件的修改</w:t>
      </w:r>
      <w:bookmarkEnd w:id="50"/>
      <w:r/>
      <w:bookmarkEnd w:id="51"/>
      <w:r/>
      <w:bookmarkEnd w:id="52"/>
      <w:r/>
      <w:bookmarkEnd w:id="53"/>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7.1</w:t>
      </w:r>
      <w:r>
        <w:rPr>
          <w:rFonts w:hint="eastAsia" w:ascii="宋体" w:hAnsi="宋体" w:eastAsia="宋体" w:cs="宋体"/>
          <w:szCs w:val="21"/>
        </w:rPr>
        <w:t xml:space="preserve"> 在投标截止时间之前，代理机构可以对招标文件进行修改。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7.2代理机构有权按照法定的要求推迟投标截止日期和开标日期。</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7.3</w:t>
      </w:r>
      <w:r>
        <w:rPr>
          <w:rFonts w:hint="eastAsia" w:ascii="宋体" w:hAnsi="宋体" w:eastAsia="宋体" w:cs="宋体"/>
          <w:szCs w:val="21"/>
        </w:rPr>
        <w:t xml:space="preserve">招标文件的修改将在</w:t>
      </w:r>
      <w:r>
        <w:rPr>
          <w:rFonts w:hint="eastAsia" w:ascii="宋体" w:hAnsi="宋体" w:eastAsia="宋体" w:cs="宋体"/>
          <w:bCs/>
          <w:szCs w:val="21"/>
        </w:rPr>
        <w:t xml:space="preserve">原采购信息发布媒体上</w:t>
      </w:r>
      <w:r>
        <w:rPr>
          <w:rFonts w:hint="eastAsia" w:ascii="宋体" w:hAnsi="宋体" w:eastAsia="宋体" w:cs="宋体"/>
          <w:szCs w:val="21"/>
        </w:rPr>
        <w:t xml:space="preserve">公布，补充文件将作为招标文件的组成部分，并对供应商具有约束力。</w:t>
      </w:r>
      <w:r/>
    </w:p>
    <w:p>
      <w:pPr>
        <w:pStyle w:val="969"/>
        <w:ind w:firstLine="422"/>
        <w:spacing w:before="0" w:after="0" w:line="360" w:lineRule="auto"/>
        <w:rPr>
          <w:rFonts w:hint="eastAsia" w:ascii="宋体" w:hAnsi="宋体" w:eastAsia="宋体" w:cs="宋体"/>
          <w:bCs w:val="0"/>
          <w:sz w:val="21"/>
          <w:szCs w:val="21"/>
        </w:rPr>
      </w:pPr>
      <w:r/>
      <w:bookmarkStart w:id="54" w:name="_Toc20823286"/>
      <w:r/>
      <w:bookmarkStart w:id="55" w:name="_Toc16938530"/>
      <w:r/>
      <w:bookmarkStart w:id="56" w:name="_Toc462564073"/>
      <w:r/>
      <w:bookmarkStart w:id="57" w:name="_Toc513029214"/>
      <w:r>
        <w:rPr>
          <w:rFonts w:hint="eastAsia" w:ascii="宋体" w:hAnsi="宋体" w:eastAsia="宋体" w:cs="宋体"/>
          <w:bCs w:val="0"/>
          <w:sz w:val="21"/>
          <w:szCs w:val="21"/>
        </w:rPr>
        <w:t xml:space="preserve">8.</w:t>
      </w:r>
      <w:bookmarkEnd w:id="54"/>
      <w:r/>
      <w:bookmarkEnd w:id="55"/>
      <w:r/>
      <w:bookmarkEnd w:id="56"/>
      <w:r/>
      <w:bookmarkEnd w:id="57"/>
      <w:r>
        <w:rPr>
          <w:rFonts w:hint="eastAsia" w:ascii="宋体" w:hAnsi="宋体" w:eastAsia="宋体" w:cs="宋体"/>
          <w:bCs w:val="0"/>
          <w:sz w:val="21"/>
          <w:szCs w:val="21"/>
        </w:rPr>
        <w:t xml:space="preserve">投标文件的语言及度量衡单位</w:t>
      </w:r>
      <w:r/>
    </w:p>
    <w:p>
      <w:pPr>
        <w:ind w:firstLine="420"/>
        <w:spacing w:line="360" w:lineRule="auto"/>
        <w:rPr>
          <w:rFonts w:hint="eastAsia" w:ascii="宋体" w:hAnsi="宋体" w:eastAsia="宋体" w:cs="宋体"/>
          <w:bCs/>
          <w:szCs w:val="21"/>
        </w:rPr>
      </w:pPr>
      <w:r/>
      <w:bookmarkStart w:id="58" w:name="_Toc20823287"/>
      <w:r/>
      <w:bookmarkStart w:id="59" w:name="_Toc513029215"/>
      <w:r/>
      <w:bookmarkStart w:id="60" w:name="_Toc462564074"/>
      <w:r/>
      <w:bookmarkStart w:id="61" w:name="_Toc16938531"/>
      <w:r>
        <w:rPr>
          <w:rFonts w:hint="eastAsia" w:ascii="宋体" w:hAnsi="宋体" w:eastAsia="宋体" w:cs="宋体"/>
          <w:bCs/>
          <w:szCs w:val="21"/>
        </w:rPr>
        <w:t xml:space="preserve">8.1供应商提交的投标文件以及供应商与代理机构就有关投标的所有来往通知、函件和文件均应使用</w:t>
      </w:r>
      <w:r>
        <w:rPr>
          <w:rFonts w:hint="eastAsia" w:ascii="宋体" w:hAnsi="宋体" w:eastAsia="宋体" w:cs="宋体"/>
          <w:b/>
          <w:szCs w:val="21"/>
        </w:rPr>
        <w:t xml:space="preserve">简体中文</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8.2</w:t>
      </w:r>
      <w:r>
        <w:rPr>
          <w:rFonts w:hint="eastAsia" w:ascii="宋体" w:hAnsi="宋体" w:eastAsia="宋体" w:cs="宋体"/>
          <w:szCs w:val="21"/>
        </w:rPr>
        <w:t xml:space="preserve"> 除技术性能另有规定外，投标文件所使用的度量衡单位，均须采用国家法定计量单位。</w:t>
      </w:r>
      <w:bookmarkEnd w:id="58"/>
      <w:r/>
      <w:bookmarkEnd w:id="59"/>
      <w:r/>
      <w:bookmarkEnd w:id="60"/>
      <w:r/>
      <w:bookmarkEnd w:id="61"/>
      <w:r/>
      <w:r/>
    </w:p>
    <w:p>
      <w:pPr>
        <w:pStyle w:val="969"/>
        <w:ind w:firstLine="422"/>
        <w:spacing w:before="0" w:after="0" w:line="360" w:lineRule="auto"/>
        <w:rPr>
          <w:rFonts w:hint="eastAsia" w:ascii="宋体" w:hAnsi="宋体" w:eastAsia="宋体" w:cs="宋体"/>
          <w:bCs w:val="0"/>
          <w:sz w:val="21"/>
          <w:szCs w:val="21"/>
        </w:rPr>
      </w:pPr>
      <w:r/>
      <w:bookmarkStart w:id="62" w:name="_Toc49090511"/>
      <w:r/>
      <w:bookmarkStart w:id="63" w:name="_Toc14577360"/>
      <w:r>
        <w:rPr>
          <w:rFonts w:hint="eastAsia" w:ascii="宋体" w:hAnsi="宋体" w:eastAsia="宋体" w:cs="宋体"/>
          <w:bCs w:val="0"/>
          <w:sz w:val="21"/>
          <w:szCs w:val="21"/>
        </w:rPr>
        <w:t xml:space="preserve">9.投标文件构成</w:t>
      </w:r>
      <w:r/>
    </w:p>
    <w:p>
      <w:pPr>
        <w:pStyle w:val="969"/>
        <w:ind w:firstLine="420"/>
        <w:spacing w:before="0" w:after="0" w:line="360" w:lineRule="auto"/>
        <w:rPr>
          <w:rFonts w:hint="eastAsia" w:ascii="宋体" w:hAnsi="宋体" w:eastAsia="宋体" w:cs="宋体"/>
          <w:b w:val="0"/>
          <w:bCs w:val="0"/>
          <w:sz w:val="21"/>
          <w:szCs w:val="21"/>
        </w:rPr>
      </w:pPr>
      <w:r/>
      <w:bookmarkStart w:id="64" w:name="_Toc49090509"/>
      <w:r/>
      <w:bookmarkStart w:id="65" w:name="_Toc14577357"/>
      <w:r/>
      <w:bookmarkStart w:id="66" w:name="_Toc513029219"/>
      <w:r/>
      <w:bookmarkStart w:id="67" w:name="_Toc49090507"/>
      <w:r/>
      <w:bookmarkStart w:id="68" w:name="_Toc14577354"/>
      <w:r/>
      <w:bookmarkStart w:id="69" w:name="_Toc513029216"/>
      <w:r>
        <w:rPr>
          <w:rFonts w:hint="eastAsia" w:ascii="宋体" w:hAnsi="宋体" w:eastAsia="宋体" w:cs="宋体"/>
          <w:b w:val="0"/>
          <w:bCs w:val="0"/>
          <w:sz w:val="21"/>
          <w:szCs w:val="21"/>
        </w:rPr>
        <w:t xml:space="preserve">9.1 供应商编写的投标文件应包含投标文件格式内容要求的材料；</w:t>
      </w:r>
      <w:r/>
    </w:p>
    <w:p>
      <w:pPr>
        <w:pStyle w:val="969"/>
        <w:ind w:firstLine="420"/>
        <w:spacing w:before="0" w:after="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9.2 如标书制作工具中格式和内容与“江苏政府采购网”发布的招标文件不一致，请以“江苏政府采购网”发布的招标文件为准。</w:t>
      </w:r>
      <w:r/>
    </w:p>
    <w:p>
      <w:pPr>
        <w:pStyle w:val="969"/>
        <w:ind w:firstLine="422"/>
        <w:spacing w:before="0" w:after="0" w:line="360" w:lineRule="auto"/>
        <w:rPr>
          <w:rFonts w:hint="eastAsia" w:ascii="宋体" w:hAnsi="宋体" w:eastAsia="宋体" w:cs="宋体"/>
          <w:b w:val="0"/>
          <w:bCs w:val="0"/>
          <w:sz w:val="21"/>
          <w:szCs w:val="21"/>
        </w:rPr>
      </w:pPr>
      <w:r>
        <w:rPr>
          <w:rFonts w:hint="eastAsia" w:ascii="宋体" w:hAnsi="宋体" w:eastAsia="宋体" w:cs="宋体"/>
          <w:bCs w:val="0"/>
          <w:sz w:val="21"/>
          <w:szCs w:val="21"/>
        </w:rPr>
        <w:t xml:space="preserve">10.</w:t>
      </w:r>
      <w:bookmarkEnd w:id="64"/>
      <w:r/>
      <w:bookmarkEnd w:id="65"/>
      <w:r/>
      <w:bookmarkEnd w:id="66"/>
      <w:r>
        <w:rPr>
          <w:rFonts w:hint="eastAsia" w:ascii="宋体" w:hAnsi="宋体" w:eastAsia="宋体" w:cs="宋体"/>
          <w:bCs w:val="0"/>
          <w:sz w:val="21"/>
          <w:szCs w:val="21"/>
        </w:rPr>
        <w:t xml:space="preserve">证明供应商及投标标的符合招标文件规定的文件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10.1供应商应按照招标文件要求提交证明文件，证明其投标标的符合招标文件规定。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10.2招标文件对证明文件无明确形式要求的，证明文件可以以文字资料、图纸和数据等形式提交。</w:t>
      </w:r>
      <w:bookmarkEnd w:id="67"/>
      <w:r/>
      <w:bookmarkEnd w:id="68"/>
      <w:r/>
      <w:bookmarkEnd w:id="69"/>
      <w:r/>
      <w:r/>
    </w:p>
    <w:p>
      <w:pPr>
        <w:pStyle w:val="969"/>
        <w:ind w:firstLine="422"/>
        <w:spacing w:before="0" w:after="0" w:line="360" w:lineRule="auto"/>
        <w:rPr>
          <w:rFonts w:hint="eastAsia" w:ascii="宋体" w:hAnsi="宋体" w:eastAsia="宋体" w:cs="宋体"/>
          <w:bCs w:val="0"/>
          <w:sz w:val="21"/>
          <w:szCs w:val="21"/>
        </w:rPr>
      </w:pPr>
      <w:r/>
      <w:bookmarkStart w:id="70" w:name="_Toc14577355"/>
      <w:r/>
      <w:bookmarkStart w:id="71" w:name="_Toc49090508"/>
      <w:r>
        <w:rPr>
          <w:rFonts w:hint="eastAsia" w:ascii="宋体" w:hAnsi="宋体" w:eastAsia="宋体" w:cs="宋体"/>
          <w:bCs w:val="0"/>
          <w:sz w:val="21"/>
          <w:szCs w:val="21"/>
        </w:rPr>
        <w:t xml:space="preserve">11.投标分项报价</w:t>
      </w:r>
      <w:bookmarkEnd w:id="70"/>
      <w:r>
        <w:rPr>
          <w:rFonts w:hint="eastAsia" w:ascii="宋体" w:hAnsi="宋体" w:eastAsia="宋体" w:cs="宋体"/>
          <w:bCs w:val="0"/>
          <w:sz w:val="21"/>
          <w:szCs w:val="21"/>
        </w:rPr>
        <w:t xml:space="preserve">表</w:t>
      </w:r>
      <w:bookmarkEnd w:id="7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11.1供应商按照招标文件规定格式填报投标分项报价表</w:t>
      </w:r>
      <w:bookmarkStart w:id="72" w:name="_Hlt26670399"/>
      <w:r/>
      <w:bookmarkEnd w:id="72"/>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11.2投标货币。投标文件中的单价和总价无特殊规定的采用人民币报价，以元为单位标注。招标文件中另有规定的按规定执行。</w:t>
      </w:r>
      <w:r/>
    </w:p>
    <w:p>
      <w:pPr>
        <w:pStyle w:val="969"/>
        <w:ind w:firstLine="422"/>
        <w:spacing w:before="0" w:after="0" w:line="360" w:lineRule="auto"/>
        <w:rPr>
          <w:rFonts w:hint="eastAsia" w:ascii="宋体" w:hAnsi="宋体" w:eastAsia="宋体" w:cs="宋体"/>
          <w:sz w:val="21"/>
          <w:szCs w:val="21"/>
        </w:rPr>
      </w:pPr>
      <w:r/>
      <w:bookmarkStart w:id="73" w:name="_Toc14577359"/>
      <w:r/>
      <w:bookmarkStart w:id="74" w:name="_Toc49090510"/>
      <w:r>
        <w:rPr>
          <w:rFonts w:hint="eastAsia" w:ascii="宋体" w:hAnsi="宋体" w:eastAsia="宋体" w:cs="宋体"/>
          <w:sz w:val="21"/>
          <w:szCs w:val="21"/>
        </w:rPr>
        <w:t xml:space="preserve">12.技术要求响应及偏离表、商务要求响应及偏离表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12.1供应商需对招标文件中的技术要求与商务要求逐项作出响应或偏离，并说明原因。</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12.2供应商需按照招标文件要求，在投标文件中提供与技术要求和商务要求相关的证明材料。</w:t>
      </w:r>
      <w:r/>
    </w:p>
    <w:p>
      <w:pPr>
        <w:pStyle w:val="96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13.服务承诺、培训计划、人员安排及其他（如有）</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13.1供应商需根据招标文件要求提供有关售后服务的管理制度，售后服务机构的分布情况，售后服务人员的数量、素质、技术水平及售后服务的反应能力等。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13.2供应商需根据招标文件要求提供培训计划。</w:t>
      </w:r>
      <w:r/>
    </w:p>
    <w:p>
      <w:pPr>
        <w:pStyle w:val="969"/>
        <w:ind w:firstLine="420"/>
        <w:spacing w:before="0" w:after="0" w:line="360" w:lineRule="auto"/>
        <w:rPr>
          <w:rFonts w:hint="eastAsia" w:ascii="宋体" w:hAnsi="宋体" w:eastAsia="宋体" w:cs="宋体"/>
          <w:sz w:val="21"/>
          <w:szCs w:val="21"/>
          <w:lang w:val="zh-CN"/>
        </w:rPr>
      </w:pPr>
      <w:r>
        <w:rPr>
          <w:rFonts w:hint="eastAsia" w:ascii="宋体" w:hAnsi="宋体" w:eastAsia="宋体" w:cs="宋体"/>
          <w:b w:val="0"/>
          <w:bCs w:val="0"/>
          <w:sz w:val="21"/>
          <w:szCs w:val="21"/>
          <w:lang w:val="zh-CN"/>
        </w:rPr>
        <w:t xml:space="preserve">13.3供应商需根据招标文件要求提供所投标的的主要组成部分、功能设计、实现思路及关键技术等。</w:t>
      </w:r>
      <w:r/>
    </w:p>
    <w:p>
      <w:pPr>
        <w:pStyle w:val="969"/>
        <w:ind w:firstLine="422"/>
        <w:spacing w:before="0" w:after="0" w:line="360" w:lineRule="auto"/>
        <w:rPr>
          <w:rFonts w:hint="eastAsia" w:ascii="宋体" w:hAnsi="宋体" w:eastAsia="宋体" w:cs="宋体"/>
          <w:b w:val="0"/>
          <w:bCs w:val="0"/>
          <w:sz w:val="21"/>
          <w:szCs w:val="21"/>
        </w:rPr>
      </w:pPr>
      <w:r>
        <w:rPr>
          <w:rFonts w:hint="eastAsia" w:ascii="宋体" w:hAnsi="宋体" w:eastAsia="宋体" w:cs="宋体"/>
          <w:bCs w:val="0"/>
          <w:sz w:val="21"/>
          <w:szCs w:val="21"/>
        </w:rPr>
        <w:t xml:space="preserve">14.投标函和开标一览表</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14.1</w:t>
      </w:r>
      <w:r>
        <w:rPr>
          <w:rFonts w:hint="eastAsia" w:ascii="宋体" w:hAnsi="宋体" w:eastAsia="宋体" w:cs="宋体"/>
          <w:szCs w:val="21"/>
        </w:rPr>
        <w:t xml:space="preserve"> 供应商应按照招标文件中提供的格式完整、正确填写投标函、开标一览表。</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14.2</w:t>
      </w:r>
      <w:r>
        <w:rPr>
          <w:rFonts w:hint="eastAsia" w:ascii="宋体" w:hAnsi="宋体" w:eastAsia="宋体" w:cs="宋体"/>
          <w:szCs w:val="21"/>
        </w:rPr>
        <w:t xml:space="preserve"> 对于采用货币报价的项目，开标一览表中的投标汇总总报价应与投标分项报价表中的投标汇总总价一致，如不一致，不作为无效投标处理，但评标时按开标一览表中价格为准。</w:t>
      </w:r>
      <w:bookmarkEnd w:id="73"/>
      <w:r/>
      <w:bookmarkEnd w:id="74"/>
      <w:r/>
      <w:r/>
    </w:p>
    <w:p>
      <w:pPr>
        <w:pStyle w:val="969"/>
        <w:ind w:firstLine="422"/>
        <w:spacing w:before="0" w:after="0" w:line="360" w:lineRule="auto"/>
        <w:rPr>
          <w:rFonts w:hint="eastAsia" w:ascii="宋体" w:hAnsi="宋体" w:eastAsia="宋体" w:cs="宋体"/>
          <w:b w:val="0"/>
          <w:bCs w:val="0"/>
          <w:sz w:val="21"/>
          <w:szCs w:val="21"/>
        </w:rPr>
      </w:pPr>
      <w:r>
        <w:rPr>
          <w:rFonts w:hint="eastAsia" w:ascii="宋体" w:hAnsi="宋体" w:eastAsia="宋体" w:cs="宋体"/>
          <w:bCs w:val="0"/>
          <w:sz w:val="21"/>
          <w:szCs w:val="21"/>
        </w:rPr>
        <w:t xml:space="preserve">15.投标有效期</w:t>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15.1</w:t>
      </w:r>
      <w:r>
        <w:rPr>
          <w:rFonts w:hint="eastAsia" w:ascii="宋体" w:hAnsi="宋体" w:eastAsia="宋体" w:cs="宋体"/>
          <w:bCs/>
          <w:szCs w:val="21"/>
        </w:rPr>
        <w:t xml:space="preserve"> 投标有效期为代理机构规定的开标之日起</w:t>
      </w:r>
      <w:r>
        <w:rPr>
          <w:rFonts w:hint="eastAsia" w:ascii="宋体" w:hAnsi="宋体" w:eastAsia="宋体" w:cs="宋体"/>
          <w:b/>
          <w:szCs w:val="21"/>
          <w:u w:val="single"/>
        </w:rPr>
        <w:t xml:space="preserve">六十（60）天</w:t>
      </w:r>
      <w:r>
        <w:rPr>
          <w:rFonts w:hint="eastAsia" w:ascii="宋体" w:hAnsi="宋体" w:eastAsia="宋体" w:cs="宋体"/>
          <w:bCs/>
          <w:szCs w:val="21"/>
        </w:rPr>
        <w:t xml:space="preserve">。投标有效期比规定短的将被视为非响应性投标而予以拒绝。</w:t>
      </w:r>
      <w:r/>
    </w:p>
    <w:p>
      <w:pPr>
        <w:pStyle w:val="96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16.投标有效期的延长</w:t>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16.1</w:t>
      </w:r>
      <w:r>
        <w:rPr>
          <w:rFonts w:hint="eastAsia" w:ascii="宋体" w:hAnsi="宋体" w:eastAsia="宋体" w:cs="宋体"/>
          <w:bCs/>
          <w:szCs w:val="21"/>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szCs w:val="21"/>
        </w:rPr>
        <w:t xml:space="preserve">；</w:t>
      </w:r>
      <w:r>
        <w:rPr>
          <w:rFonts w:hint="eastAsia" w:ascii="宋体" w:hAnsi="宋体" w:eastAsia="宋体" w:cs="宋体"/>
          <w:bCs/>
          <w:szCs w:val="21"/>
        </w:rPr>
        <w:t xml:space="preserve">同意延长投标有效期的供应商既不能要求也不允许修改其投标文件。受投标有效期约束的所有权利与义务均延长至新的有效期。</w:t>
      </w:r>
      <w:bookmarkEnd w:id="62"/>
      <w:r/>
      <w:bookmarkEnd w:id="63"/>
      <w:r/>
      <w:r/>
    </w:p>
    <w:p>
      <w:pPr>
        <w:pStyle w:val="969"/>
        <w:ind w:firstLine="422"/>
        <w:spacing w:before="0" w:after="0" w:line="360" w:lineRule="auto"/>
        <w:rPr>
          <w:rFonts w:hint="eastAsia" w:ascii="宋体" w:hAnsi="宋体" w:eastAsia="宋体" w:cs="宋体"/>
          <w:b w:val="0"/>
          <w:bCs w:val="0"/>
          <w:sz w:val="21"/>
          <w:szCs w:val="21"/>
        </w:rPr>
      </w:pPr>
      <w:r/>
      <w:bookmarkStart w:id="75" w:name="_Toc49090512"/>
      <w:r/>
      <w:bookmarkStart w:id="76" w:name="_Toc14577361"/>
      <w:r/>
      <w:bookmarkStart w:id="77" w:name="_Toc16938543"/>
      <w:r/>
      <w:bookmarkStart w:id="78" w:name="_Toc20823299"/>
      <w:r/>
      <w:bookmarkStart w:id="79" w:name="_Toc513029227"/>
      <w:r>
        <w:rPr>
          <w:rFonts w:hint="eastAsia" w:ascii="宋体" w:hAnsi="宋体" w:eastAsia="宋体" w:cs="宋体"/>
          <w:bCs w:val="0"/>
          <w:sz w:val="21"/>
          <w:szCs w:val="21"/>
        </w:rPr>
        <w:t xml:space="preserve">17.</w:t>
      </w:r>
      <w:bookmarkEnd w:id="75"/>
      <w:r/>
      <w:bookmarkEnd w:id="76"/>
      <w:r>
        <w:rPr>
          <w:rFonts w:hint="eastAsia" w:ascii="宋体" w:hAnsi="宋体" w:eastAsia="宋体" w:cs="宋体"/>
          <w:bCs w:val="0"/>
          <w:sz w:val="21"/>
          <w:szCs w:val="21"/>
        </w:rPr>
        <w:t xml:space="preserve">电子投标文件的递交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17.1 供应商应当按照《操作手册》规定，在投标截止时间前制作并上传电子投标文件。</w:t>
      </w:r>
      <w:r/>
    </w:p>
    <w:p>
      <w:pPr>
        <w:pStyle w:val="969"/>
        <w:ind w:firstLine="422"/>
        <w:spacing w:before="0" w:after="0" w:line="360" w:lineRule="auto"/>
        <w:rPr>
          <w:rFonts w:hint="eastAsia" w:ascii="宋体" w:hAnsi="宋体" w:eastAsia="宋体" w:cs="宋体"/>
          <w:b w:val="0"/>
          <w:bCs w:val="0"/>
          <w:sz w:val="21"/>
          <w:szCs w:val="21"/>
        </w:rPr>
      </w:pPr>
      <w:r/>
      <w:bookmarkStart w:id="80" w:name="_Toc16938541"/>
      <w:r/>
      <w:bookmarkStart w:id="81" w:name="_Toc20823297"/>
      <w:r/>
      <w:bookmarkStart w:id="82" w:name="_Toc513029225"/>
      <w:r/>
      <w:bookmarkStart w:id="83" w:name="_Toc462564084"/>
      <w:r>
        <w:rPr>
          <w:rFonts w:hint="eastAsia" w:ascii="宋体" w:hAnsi="宋体" w:eastAsia="宋体" w:cs="宋体"/>
          <w:bCs w:val="0"/>
          <w:sz w:val="21"/>
          <w:szCs w:val="21"/>
        </w:rPr>
        <w:t xml:space="preserve">18.</w:t>
      </w:r>
      <w:bookmarkEnd w:id="80"/>
      <w:r/>
      <w:bookmarkEnd w:id="81"/>
      <w:r/>
      <w:bookmarkEnd w:id="82"/>
      <w:r/>
      <w:bookmarkEnd w:id="83"/>
      <w:r>
        <w:rPr>
          <w:rFonts w:hint="eastAsia" w:ascii="宋体" w:hAnsi="宋体" w:eastAsia="宋体" w:cs="宋体"/>
          <w:bCs w:val="0"/>
          <w:sz w:val="21"/>
          <w:szCs w:val="21"/>
        </w:rPr>
        <w:t xml:space="preserve">投标截止时间</w:t>
      </w:r>
      <w:r/>
    </w:p>
    <w:p>
      <w:pPr>
        <w:ind w:firstLine="420"/>
        <w:spacing w:line="360" w:lineRule="auto"/>
        <w:rPr>
          <w:rFonts w:hint="eastAsia" w:ascii="宋体" w:hAnsi="宋体" w:eastAsia="宋体" w:cs="宋体"/>
          <w:szCs w:val="21"/>
        </w:rPr>
      </w:pPr>
      <w:r/>
      <w:bookmarkStart w:id="84" w:name="_Toc20823298"/>
      <w:r/>
      <w:bookmarkStart w:id="85" w:name="_Toc513029226"/>
      <w:r/>
      <w:bookmarkStart w:id="86" w:name="_Toc16938542"/>
      <w:r>
        <w:rPr>
          <w:rFonts w:hint="eastAsia" w:ascii="宋体" w:hAnsi="宋体" w:eastAsia="宋体" w:cs="宋体"/>
          <w:szCs w:val="21"/>
        </w:rPr>
        <w:t xml:space="preserve">18.1供应商上传电子投标文件的时间不得迟于投标邀请中规定的投标截止时间。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供应商应充分考虑到网络环境、网络带宽等风险因素，如因供应商自身原因造成的电子投标文件上传不成功的按照本招标文件第二章第26.1.2条规定做无效投标处理。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18.2代理机构可以按照规定，通过修改招标文件酌情延长投标截止日期，在此情况下，供应商的所有权利和义务以及供应商受制的截止日期均应以延长后新的截止日期为准。</w:t>
      </w:r>
      <w:bookmarkEnd w:id="84"/>
      <w:r/>
      <w:bookmarkEnd w:id="85"/>
      <w:r/>
      <w:bookmarkEnd w:id="86"/>
      <w:r/>
      <w:r/>
    </w:p>
    <w:p>
      <w:pPr>
        <w:pStyle w:val="96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19.投标文件的拒收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19.1代理机构拒绝接收在其规定的投标截止时间后上传的任何投标文件。</w:t>
      </w:r>
      <w:bookmarkEnd w:id="77"/>
      <w:r/>
      <w:bookmarkEnd w:id="78"/>
      <w:r/>
      <w:bookmarkEnd w:id="79"/>
      <w:r/>
      <w:r/>
    </w:p>
    <w:p>
      <w:pPr>
        <w:pStyle w:val="969"/>
        <w:ind w:firstLine="422"/>
        <w:spacing w:before="0" w:after="0" w:line="360" w:lineRule="auto"/>
        <w:rPr>
          <w:rFonts w:hint="eastAsia" w:ascii="宋体" w:hAnsi="宋体" w:eastAsia="宋体" w:cs="宋体"/>
          <w:sz w:val="21"/>
          <w:szCs w:val="21"/>
        </w:rPr>
      </w:pPr>
      <w:r/>
      <w:bookmarkStart w:id="87" w:name="_Toc20823300"/>
      <w:r/>
      <w:bookmarkStart w:id="88" w:name="_Toc513029228"/>
      <w:r/>
      <w:bookmarkStart w:id="89" w:name="_Toc16938544"/>
      <w:r/>
      <w:bookmarkStart w:id="90" w:name="_Toc20823305"/>
      <w:r/>
      <w:bookmarkStart w:id="91" w:name="_Toc16938549"/>
      <w:r/>
      <w:bookmarkStart w:id="92" w:name="_Toc513029233"/>
      <w:r>
        <w:rPr>
          <w:rFonts w:hint="eastAsia" w:ascii="宋体" w:hAnsi="宋体" w:eastAsia="宋体" w:cs="宋体"/>
          <w:sz w:val="21"/>
          <w:szCs w:val="21"/>
        </w:rPr>
        <w:t xml:space="preserve">20.投标文件的撤回和修改</w:t>
      </w:r>
      <w:bookmarkEnd w:id="87"/>
      <w:r/>
      <w:bookmarkEnd w:id="88"/>
      <w:r/>
      <w:bookmarkEnd w:id="89"/>
      <w:r/>
      <w:r/>
    </w:p>
    <w:p>
      <w:pPr>
        <w:ind w:firstLine="420"/>
        <w:spacing w:line="360" w:lineRule="auto"/>
        <w:rPr>
          <w:rFonts w:hint="eastAsia" w:ascii="宋体" w:hAnsi="宋体" w:eastAsia="宋体" w:cs="宋体"/>
          <w:szCs w:val="21"/>
        </w:rPr>
      </w:pPr>
      <w:r/>
      <w:bookmarkStart w:id="93" w:name="_Toc513029230"/>
      <w:r/>
      <w:bookmarkStart w:id="94" w:name="_Toc16938546"/>
      <w:r/>
      <w:bookmarkStart w:id="95" w:name="_Toc20823302"/>
      <w:r>
        <w:rPr>
          <w:rFonts w:hint="eastAsia" w:ascii="宋体" w:hAnsi="宋体" w:eastAsia="宋体" w:cs="宋体"/>
          <w:szCs w:val="21"/>
        </w:rPr>
        <w:t xml:space="preserve">20.1投标文件的撤回</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20.1.1电子投标文件的撤回</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供应商可在投标截止时间前，撤回其电子投标文件，具体操作方法见《操作手册》。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20.1.2供应商撤回电子投标文件，则认为其不再参与本项目投标活动。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20.2投标文件的修改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20.2.1供应商可在投标截止时间前，对其电子投标文件进行修改，具体操作方法见《操作手册》。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20.2.2在投标截止时间之后，供应商不得对其电子投标文件作任何修改。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20.3在投标截止时间至招标文件中规定的投标有效期满之间的这段时间内，供应商不得撤回其投标。</w:t>
      </w:r>
      <w:r/>
    </w:p>
    <w:p>
      <w:pPr>
        <w:pStyle w:val="96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21.开标</w:t>
      </w:r>
      <w:bookmarkEnd w:id="93"/>
      <w:r/>
      <w:bookmarkEnd w:id="94"/>
      <w:r/>
      <w:bookmarkEnd w:id="95"/>
      <w:r/>
      <w:r/>
    </w:p>
    <w:p>
      <w:pPr>
        <w:ind w:firstLine="420"/>
        <w:spacing w:line="360" w:lineRule="auto"/>
        <w:rPr>
          <w:rFonts w:hint="eastAsia" w:ascii="宋体" w:hAnsi="宋体" w:eastAsia="宋体" w:cs="宋体"/>
          <w:szCs w:val="21"/>
        </w:rPr>
      </w:pPr>
      <w:r/>
      <w:bookmarkStart w:id="96" w:name="_Toc16938547"/>
      <w:r/>
      <w:bookmarkStart w:id="97" w:name="_Toc20823303"/>
      <w:r/>
      <w:bookmarkStart w:id="98" w:name="_Toc513029231"/>
      <w:r>
        <w:rPr>
          <w:rFonts w:hint="eastAsia" w:ascii="宋体" w:hAnsi="宋体" w:eastAsia="宋体" w:cs="宋体"/>
          <w:szCs w:val="21"/>
        </w:rPr>
        <w:t xml:space="preserve">21.1代理机构将在投标邀请中规定的时间和地点组织公开开标。供应商应当按照《操作手册》规定，参加开标活动和在苏采云系统规定的时间内对投标文件进行解密。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21.2开标仪式由代理机构组织。苏采云系统将自动对项目进行开标，并展示各供应商名称和投标价格。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21.3供应商在开标过程中涉及的投标文件解密、开标结果确认等工作，应按照《操作手册》规定执行。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21.4供应商如果对开标过程和开标记录有疑义，应当根据《操作手册》规定提出，如苏采云系统中《开标一览表》宣布后5分钟内未提出的，视同认可开标结果。</w:t>
      </w:r>
      <w:r/>
    </w:p>
    <w:p>
      <w:pPr>
        <w:pStyle w:val="96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22.评标委员会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22.1开标后，代理机构将立即组织评标委员会（以下简称评委会）进行评标。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22.2评委会由采购人代表和有关技术、经济等方面的专家组成，且人员构成符合政府采购有关规定。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22.3评委会独立工作，负责评审所有投标文件并确定中标候选人。</w:t>
      </w:r>
      <w:bookmarkEnd w:id="96"/>
      <w:r/>
      <w:bookmarkEnd w:id="97"/>
      <w:r/>
      <w:bookmarkEnd w:id="98"/>
      <w:r/>
      <w:r/>
    </w:p>
    <w:p>
      <w:pPr>
        <w:pStyle w:val="96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23.评标过程的保密与公正</w:t>
      </w:r>
      <w:r/>
    </w:p>
    <w:p>
      <w:pPr>
        <w:ind w:firstLine="420"/>
        <w:spacing w:line="360" w:lineRule="auto"/>
        <w:rPr>
          <w:rFonts w:hint="eastAsia" w:ascii="宋体" w:hAnsi="宋体" w:eastAsia="宋体" w:cs="宋体"/>
          <w:szCs w:val="21"/>
        </w:rPr>
      </w:pPr>
      <w:r/>
      <w:bookmarkStart w:id="99" w:name="_Toc16938548"/>
      <w:r/>
      <w:bookmarkStart w:id="100" w:name="_Toc513029232"/>
      <w:r/>
      <w:bookmarkStart w:id="101" w:name="_Toc20823304"/>
      <w:r>
        <w:rPr>
          <w:rFonts w:hint="eastAsia" w:ascii="宋体" w:hAnsi="宋体" w:eastAsia="宋体" w:cs="宋体"/>
          <w:szCs w:val="21"/>
        </w:rPr>
        <w:t xml:space="preserve">23.1凡是与审查、澄清、评价和比较投标的有关资料以及授标建议等，采购人、评委、代理机构均不得向供应商或与评标无关的其他人员透露。</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23.2在评标过程中，供应商不得以任何行为影响评标过程，否则其投标文件将被作为无效投标文件。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23.3代理机构和评委会不向未中标的供应商解释未中标原因，也不公布评标过程中的相关细节。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23.4采用综合评分法的项目，未中标的供应商可于中标结果公告期限届满之日起通过苏采云系统查看自己的评审得分及排序情况。</w:t>
      </w:r>
      <w:r/>
    </w:p>
    <w:p>
      <w:pPr>
        <w:pStyle w:val="969"/>
        <w:ind w:firstLine="422"/>
        <w:spacing w:before="0" w:after="0" w:line="360" w:lineRule="auto"/>
        <w:rPr>
          <w:rFonts w:hint="eastAsia" w:ascii="宋体" w:hAnsi="宋体" w:eastAsia="宋体" w:cs="宋体"/>
          <w:b w:val="0"/>
          <w:bCs w:val="0"/>
          <w:sz w:val="21"/>
          <w:szCs w:val="21"/>
        </w:rPr>
      </w:pPr>
      <w:r>
        <w:rPr>
          <w:rFonts w:hint="eastAsia" w:ascii="宋体" w:hAnsi="宋体" w:eastAsia="宋体" w:cs="宋体"/>
          <w:bCs w:val="0"/>
          <w:sz w:val="21"/>
          <w:szCs w:val="21"/>
        </w:rPr>
        <w:t xml:space="preserve">24.投标的澄清</w:t>
      </w:r>
      <w:bookmarkEnd w:id="99"/>
      <w:r/>
      <w:bookmarkEnd w:id="100"/>
      <w:r/>
      <w:bookmarkEnd w:id="10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24.1评标期间，评委会对投标文件中含义不明确、同类问题表述不一致或者有明显文字和计算错误的内容，有权要求供应商作出必要的澄清、说明或者补正。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供应商的澄清、说明或者补正不得超出投标文件的范围或者改变投标文件的实质性内容。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评委会并非对每个供应商都做澄清要求。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24.3 接到评委会澄清、说明和补正要求的供应商如未按规定作出澄清、说明和补正，其风险由供应商自行承担。</w:t>
      </w:r>
      <w:r/>
    </w:p>
    <w:p>
      <w:pPr>
        <w:pStyle w:val="969"/>
        <w:ind w:firstLine="422"/>
        <w:spacing w:before="0" w:after="0" w:line="360" w:lineRule="auto"/>
        <w:rPr>
          <w:rFonts w:hint="eastAsia" w:ascii="宋体" w:hAnsi="宋体" w:eastAsia="宋体" w:cs="宋体"/>
          <w:b w:val="0"/>
          <w:bCs w:val="0"/>
          <w:sz w:val="21"/>
          <w:szCs w:val="21"/>
        </w:rPr>
      </w:pPr>
      <w:r>
        <w:rPr>
          <w:rFonts w:hint="eastAsia" w:ascii="宋体" w:hAnsi="宋体" w:eastAsia="宋体" w:cs="宋体"/>
          <w:bCs w:val="0"/>
          <w:sz w:val="21"/>
          <w:szCs w:val="21"/>
        </w:rPr>
        <w:t xml:space="preserve">25.对投标文件的初审</w:t>
      </w:r>
      <w:bookmarkEnd w:id="90"/>
      <w:r/>
      <w:bookmarkEnd w:id="91"/>
      <w:r/>
      <w:bookmarkEnd w:id="92"/>
      <w:r/>
      <w:r/>
    </w:p>
    <w:p>
      <w:pPr>
        <w:ind w:firstLine="420"/>
        <w:spacing w:line="360" w:lineRule="auto"/>
        <w:rPr>
          <w:rFonts w:hint="eastAsia" w:ascii="宋体" w:hAnsi="宋体" w:eastAsia="宋体" w:cs="宋体"/>
          <w:szCs w:val="21"/>
        </w:rPr>
      </w:pPr>
      <w:r/>
      <w:bookmarkStart w:id="102" w:name="_Toc20823306"/>
      <w:r/>
      <w:bookmarkStart w:id="103" w:name="_Toc513029234"/>
      <w:r/>
      <w:bookmarkStart w:id="104" w:name="_Toc16938550"/>
      <w:r>
        <w:rPr>
          <w:rFonts w:hint="eastAsia" w:ascii="宋体" w:hAnsi="宋体" w:eastAsia="宋体" w:cs="宋体"/>
          <w:szCs w:val="21"/>
        </w:rPr>
        <w:t xml:space="preserve">25.1投标文件初审分为资格审查和符合性审查。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25.1.1资格审查：依据法律法规和招标文件的规定，由采购人对投标文件中的资格证明文件进行审查。资格审查的结论，采购人以书面形式向评委会进行反馈。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采购人在进行资格性审查的同时，将在“信用中国”网站（www.creditchina.gov.cn）和“中国政府采购网”（www.ccgp.gov.cn）查询供应商的信用记录，以确定供应商是否具备投标资格，查询结果留存并归档。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25.1.2符合性审查：依据招标文件的规定，由评委会从投标文件的有效性、完整性和对招标文件的响应程度进行审查，以确定是否对招标文件的实质性要求作出响应。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25.1.3未通过资格审查或符合性审查的供应商，代理机构将在苏采云系统中告知未通过资格审查或符合性审查的原因，评审结束后，代理机构将不再告知未通过资格审查或符合性审查的原因。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会决定投标文件的响应性只根据投标文件本身的内容，而不寻求外部的证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25.3如果投标文件实质上没有响应招标文件的要求，评委会将予以拒绝，供应商不得通过修改或撤销不符合要求的偏离或保留而使其投标成为实质性响应的投标。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25.4评委会将对确定为实质性响应的投标进行进一步审核，是否有计算上或累加上的算术错误，修正错误的原则如下：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（1）投标文件中开标一览表内容与投标文件中相应内容不一致的，以开标一览表为准。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同时出现两种以上错误的，按照前款规定的顺序修正。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25.6采用最低评标价法的采购项目，提供相同品牌产品的不同供应商参加同一合同项下投标的，以其中通过资格审查、符合性审查且报价最低的参加评标；报价相同的，由评委会按照招标文件规定的方式（招标文件未规定的通过随机抽取的方式）确定一个参加评标的供应商，其他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委会根据招标文件规定的方式（招标文件未规定的采取随机抽取的方式）确定一个中标候选人，其他同品牌供应商不作为中标候选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非单一产品采购项目，招标文件中将载明其中的核心产品。多家供应商提供的核心产品品牌相同的，按前两款规定处理。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25.7供应商在开、评标全过程中应保持通信畅通，及时登录苏采云系统查阅、答复相关信息，并安排专人与代理机构及评委会联系。</w:t>
      </w:r>
      <w:r/>
    </w:p>
    <w:p>
      <w:pPr>
        <w:ind w:firstLine="420"/>
        <w:spacing w:line="360" w:lineRule="auto"/>
        <w:rPr>
          <w:rFonts w:hint="eastAsia" w:ascii="宋体" w:hAnsi="宋体" w:eastAsia="宋体" w:cs="宋体"/>
          <w:color w:val="ff0000"/>
          <w:szCs w:val="21"/>
        </w:rPr>
      </w:pPr>
      <w:r>
        <w:rPr>
          <w:rFonts w:hint="eastAsia" w:ascii="宋体" w:hAnsi="宋体" w:eastAsia="宋体" w:cs="宋体"/>
          <w:color w:val="ff0000"/>
          <w:szCs w:val="21"/>
        </w:rPr>
        <w:t xml:space="preserve">25.8 异常低价投标审查</w:t>
      </w:r>
      <w:r/>
    </w:p>
    <w:p>
      <w:pPr>
        <w:ind w:firstLine="420"/>
        <w:jc w:val="left"/>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政府采购评审中出现下列情形之一的，评审委员会应当启动异常低价投标（响应）审查程序：</w:t>
      </w:r>
      <w:r/>
    </w:p>
    <w:p>
      <w:pPr>
        <w:ind w:firstLine="420"/>
        <w:jc w:val="left"/>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25.8.1投标（响应）报价低于全部通过符合性审查供应商投标（响应）报价平均值50%的，即投标（响应）报价&lt;全部通过符合性审查供应商投标（响应）报价平均值×50%；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25.8.2投标（响应）报价低于通过符合性审查的次低报价供应商投标（响应）报价50%的，即投标（响应）报价&lt;通过符合性审查的次低报价供应商投标（响应）报价×50%；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25.8.3投标（响应）报价低于采购项目最高限价45%的，即投标（响应）报价&lt;采购项目最高限价×45%； </w:t>
      </w:r>
      <w:r/>
    </w:p>
    <w:p>
      <w:pPr>
        <w:ind w:firstLine="420"/>
        <w:jc w:val="left"/>
        <w:spacing w:line="360" w:lineRule="auto"/>
        <w:rPr>
          <w:rFonts w:hint="eastAsia" w:ascii="宋体" w:hAnsi="宋体" w:eastAsia="宋体" w:cs="宋体"/>
          <w:bCs/>
          <w:color w:val="ff0000"/>
          <w:szCs w:val="21"/>
        </w:rPr>
      </w:pPr>
      <w:r>
        <w:rPr>
          <w:rFonts w:hint="eastAsia" w:ascii="宋体" w:hAnsi="宋体" w:eastAsia="宋体" w:cs="宋体"/>
          <w:bCs/>
          <w:color w:val="ff0000"/>
          <w:szCs w:val="21"/>
        </w:rPr>
        <w:t xml:space="preserve">25.8.4评审委员会基于专业判断，认为供应商报价过低，有可能影响产品质量或者不能诚信履约的其他情形。 </w:t>
      </w:r>
      <w:r/>
    </w:p>
    <w:p>
      <w:pPr>
        <w:ind w:firstLine="420"/>
        <w:jc w:val="left"/>
        <w:spacing w:line="360" w:lineRule="auto"/>
        <w:rPr>
          <w:rFonts w:hint="eastAsia" w:ascii="宋体" w:hAnsi="宋体" w:eastAsia="宋体" w:cs="宋体"/>
          <w:color w:val="ff0000"/>
          <w:szCs w:val="21"/>
        </w:rPr>
      </w:pPr>
      <w:r>
        <w:rPr>
          <w:rFonts w:hint="eastAsia" w:ascii="宋体" w:hAnsi="宋体" w:eastAsia="宋体" w:cs="宋体"/>
          <w:bCs/>
          <w:color w:val="ff0000"/>
          <w:szCs w:val="21"/>
        </w:rPr>
        <w:t xml:space="preserve">25.8.5评审委员会启动异常低价投标（响应）审查后，属于前述第1</w:t>
      </w:r>
      <w:r>
        <w:rPr>
          <w:rFonts w:hint="eastAsia" w:ascii="宋体" w:hAnsi="宋体" w:eastAsia="宋体" w:cs="宋体"/>
          <w:color w:val="ff0000"/>
          <w:szCs w:val="21"/>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eastAsia="宋体" w:cs="宋体"/>
          <w:szCs w:val="21"/>
        </w:rPr>
      </w:pPr>
      <w:r>
        <w:rPr>
          <w:rFonts w:hint="eastAsia" w:ascii="宋体" w:hAnsi="宋体" w:eastAsia="宋体" w:cs="宋体"/>
          <w:color w:val="ff0000"/>
          <w:szCs w:val="21"/>
        </w:rPr>
        <w:t xml:space="preserve">25.8.6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pStyle w:val="969"/>
        <w:ind w:firstLine="422"/>
        <w:spacing w:before="0" w:after="0" w:line="360" w:lineRule="auto"/>
        <w:rPr>
          <w:rFonts w:hint="eastAsia" w:ascii="宋体" w:hAnsi="宋体" w:eastAsia="宋体" w:cs="宋体"/>
          <w:b w:val="0"/>
          <w:bCs w:val="0"/>
          <w:sz w:val="21"/>
          <w:szCs w:val="21"/>
        </w:rPr>
      </w:pPr>
      <w:r>
        <w:rPr>
          <w:rFonts w:hint="eastAsia" w:ascii="宋体" w:hAnsi="宋体" w:eastAsia="宋体" w:cs="宋体"/>
          <w:bCs w:val="0"/>
          <w:sz w:val="21"/>
          <w:szCs w:val="21"/>
        </w:rPr>
        <w:t xml:space="preserve">26.</w:t>
      </w:r>
      <w:bookmarkEnd w:id="102"/>
      <w:r/>
      <w:bookmarkEnd w:id="103"/>
      <w:r/>
      <w:bookmarkEnd w:id="104"/>
      <w:r>
        <w:rPr>
          <w:rFonts w:hint="eastAsia" w:ascii="宋体" w:hAnsi="宋体" w:eastAsia="宋体" w:cs="宋体"/>
          <w:bCs w:val="0"/>
          <w:sz w:val="21"/>
          <w:szCs w:val="21"/>
        </w:rPr>
        <w:t xml:space="preserve">无效投标条款和废标条款</w:t>
      </w:r>
      <w:r/>
    </w:p>
    <w:p>
      <w:pPr>
        <w:ind w:firstLine="420"/>
        <w:spacing w:line="360" w:lineRule="auto"/>
        <w:rPr>
          <w:rFonts w:hint="eastAsia" w:ascii="宋体" w:hAnsi="宋体" w:eastAsia="宋体" w:cs="宋体"/>
          <w:szCs w:val="21"/>
        </w:rPr>
      </w:pPr>
      <w:r/>
      <w:bookmarkStart w:id="105" w:name="_Toc20823307"/>
      <w:r/>
      <w:bookmarkStart w:id="106" w:name="_Toc513029235"/>
      <w:r/>
      <w:bookmarkStart w:id="107" w:name="_Toc16938551"/>
      <w:r>
        <w:rPr>
          <w:rFonts w:hint="eastAsia" w:ascii="宋体" w:hAnsi="宋体" w:eastAsia="宋体" w:cs="宋体"/>
          <w:szCs w:val="21"/>
        </w:rPr>
        <w:t xml:space="preserve">26.1无效投标条款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26.1.1供应商在苏采云系统规定的时间内未成功解密电子投标文件的。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26.1.2供应商未按照招标文件要求上传电子投标文件的。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26.1.3供应商同一采购包提交两个（含两个）以上不同的投标报价的。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26.1.4供应商不具备招标文件中规定资格要求的。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26.1.5供应商的报价超过了采购预算或最高限价的。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26.1.6未通过符合性审查的。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26.1.7不符合招标文件中规定的实质性要求的（本招标文件中</w:t>
      </w:r>
      <w:r>
        <w:rPr>
          <w:rFonts w:hint="eastAsia" w:ascii="宋体" w:hAnsi="宋体" w:eastAsia="宋体" w:cs="宋体"/>
          <w:i/>
          <w:iCs/>
          <w:szCs w:val="21"/>
          <w:u w:val="single"/>
        </w:rPr>
        <w:t xml:space="preserve">斜体且有下划线部分</w:t>
      </w:r>
      <w:r>
        <w:rPr>
          <w:rFonts w:hint="eastAsia" w:ascii="宋体" w:hAnsi="宋体" w:eastAsia="宋体" w:cs="宋体"/>
          <w:szCs w:val="21"/>
        </w:rPr>
        <w:t xml:space="preserve">为实质性要求）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26.1.8 供应商被 “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26.1.9投标文件含有采购人不能接受的附加条件的。</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26.1.10评标委员会按照本招标文件规定对供应商进行异常低价投标审查后，认为供应商不能证明其报价合理性的。</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26.1.11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26.1.12 投标文件未按照招标文件要求加盖CA电子公章的。</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26.1.13供应商所投标产品不符合招标文件中所列国家强制性标准的。</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26.1.14其他法律法规及本招标文件规定的属于无效投标的情形。</w:t>
      </w:r>
      <w:bookmarkEnd w:id="105"/>
      <w:r/>
      <w:bookmarkEnd w:id="106"/>
      <w:r/>
      <w:bookmarkEnd w:id="107"/>
      <w:r/>
      <w:r/>
    </w:p>
    <w:p>
      <w:pPr>
        <w:ind w:firstLine="420"/>
        <w:jc w:val="left"/>
        <w:spacing w:line="360" w:lineRule="auto"/>
        <w:rPr>
          <w:rFonts w:hint="eastAsia" w:ascii="宋体" w:hAnsi="宋体" w:eastAsia="宋体" w:cs="宋体"/>
          <w:bCs/>
          <w:szCs w:val="21"/>
        </w:rPr>
      </w:pPr>
      <w:r/>
      <w:bookmarkStart w:id="108" w:name="_Toc513029238"/>
      <w:r/>
      <w:bookmarkStart w:id="109" w:name="_Toc16938554"/>
      <w:r/>
      <w:bookmarkStart w:id="110" w:name="_Toc20823310"/>
      <w:r>
        <w:rPr>
          <w:rFonts w:hint="eastAsia" w:ascii="宋体" w:hAnsi="宋体" w:eastAsia="宋体" w:cs="宋体"/>
          <w:bCs/>
          <w:szCs w:val="21"/>
        </w:rPr>
        <w:t xml:space="preserve">26.2废标条款</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26.2.1符合专业条件的供应商或者对招标文件作出实质响应的供应商不足三家的。</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26.2.2出现影响采购公正的违法、违规行为的。</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26.2.3因重大变故，采购任务取消的。</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26.2.4评委会认定招标文件存在歧义、重大缺陷导致评审工作无法进行。</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26.2.5因苏采云系统故障原因造成开标不成功的。</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26.3投标截止时间结束后参加投标的供应商不足三家的处理</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26.3.1如出现投标截止时间结束后参加投标的供应商或者在评标期间对招标文件作出实质响应的供应商不足三家情况，按政府采购相关规定执行。</w:t>
      </w:r>
      <w:r/>
    </w:p>
    <w:p>
      <w:pPr>
        <w:pStyle w:val="969"/>
        <w:ind w:firstLine="422"/>
        <w:spacing w:before="0" w:after="0" w:line="360" w:lineRule="auto"/>
        <w:rPr>
          <w:rFonts w:hint="eastAsia" w:ascii="宋体" w:hAnsi="宋体" w:eastAsia="宋体" w:cs="宋体"/>
          <w:b w:val="0"/>
          <w:sz w:val="21"/>
          <w:szCs w:val="21"/>
        </w:rPr>
      </w:pPr>
      <w:r>
        <w:rPr>
          <w:rFonts w:hint="eastAsia" w:ascii="宋体" w:hAnsi="宋体" w:eastAsia="宋体" w:cs="宋体"/>
          <w:sz w:val="21"/>
          <w:szCs w:val="21"/>
        </w:rPr>
        <w:t xml:space="preserve">27.</w:t>
      </w:r>
      <w:bookmarkEnd w:id="108"/>
      <w:r>
        <w:rPr>
          <w:rFonts w:hint="eastAsia" w:ascii="宋体" w:hAnsi="宋体" w:eastAsia="宋体" w:cs="宋体"/>
          <w:sz w:val="21"/>
          <w:szCs w:val="21"/>
        </w:rPr>
        <w:t xml:space="preserve">确定</w:t>
      </w:r>
      <w:bookmarkEnd w:id="109"/>
      <w:r/>
      <w:bookmarkEnd w:id="110"/>
      <w:r>
        <w:rPr>
          <w:rFonts w:hint="eastAsia" w:ascii="宋体" w:hAnsi="宋体" w:eastAsia="宋体" w:cs="宋体"/>
          <w:sz w:val="21"/>
          <w:szCs w:val="21"/>
        </w:rPr>
        <w:t xml:space="preserve">中标单位</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27.1评委会根据本招标文件规定评标方法与评标标准向采购人推荐出3名中标候选人。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 采购人应根据评委会推荐的第一中标候选人确定中标人。</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27.3</w:t>
      </w:r>
      <w:r>
        <w:rPr>
          <w:rFonts w:hint="eastAsia" w:ascii="宋体" w:hAnsi="宋体" w:eastAsia="宋体" w:cs="宋体"/>
          <w:szCs w:val="21"/>
        </w:rPr>
        <w:t xml:space="preserve">代理机构将在“江苏政府采购网”发布中标公告，公告期限为1个工作日。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27.4若有充分证据证明，中标人出现下列情况之一的，一经查实，将被取消中标资格：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27.4.1提供虚假材料谋取中标的；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27.4.2向采购人、代理机构行贿或者提供其他不正当利益的；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27.4.3恶意竞争，投标总报价明显低于其自身合理成本且又无法提供证明的；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27.4.4属于本文件规定的无效条件，但在评标过程中又未被评委会发现的；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27.4.5与采购人或者其他供应商串通投标的；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27.4.6采取不正当手段诋毁、排挤其他供应商的；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27.4.7不符合法律法规的规定的。</w:t>
      </w:r>
      <w:bookmarkStart w:id="111" w:name="_Toc20045196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27.5. 有下列情形之一的，视为供应商串通投标，投标无效：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27.5.1不同供应商的投标文件由同一单位或者个人编制。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经查实，不同供应商的电子投标文件出自同一台电脑的；不同供应商的标书制作工具客户端标识码存在一致的；不同供应商从同一互联网协议地址上传投标文件的。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27.5.2不同供应商委托同一单位或者个人办理投标事宜。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27.5.3 不同供应商的投标文件载明的项目管理成员或者联系人员为同一人。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27.5.4不同供应商的投标文件异常一致或者投标报价呈规律性差异。</w:t>
      </w:r>
      <w:r/>
    </w:p>
    <w:p>
      <w:pPr>
        <w:pStyle w:val="96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28.质疑处理</w:t>
      </w:r>
      <w:bookmarkEnd w:id="11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28.1提出质疑的供应商应当是参与所质疑项目采购活动的供应商。潜在供应商依法获取其可质疑的招标文件的，可以对招标文件提出质疑。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对项目需求部分的质疑，潜在供应商应向采购人提出，由采购人负责答复。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28.2供应商认为招标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28.2.1对可以质疑的招标文件提出质疑的，为收到招标文件之日或者招标文件公告期限届满之日；</w:t>
      </w:r>
      <w:r>
        <w:rPr>
          <w:rFonts w:hint="eastAsia" w:ascii="宋体" w:hAnsi="宋体" w:eastAsia="宋体" w:cs="宋体"/>
          <w:szCs w:val="21"/>
        </w:rPr>
        <w:br/>
      </w:r>
      <w:r>
        <w:rPr>
          <w:rFonts w:hint="eastAsia" w:ascii="宋体" w:hAnsi="宋体" w:eastAsia="宋体" w:cs="宋体"/>
          <w:szCs w:val="21"/>
        </w:rPr>
        <w:t xml:space="preserve">　　28.2.2对采购过程提出质疑的，为各采购程序环节结束之日；</w:t>
      </w:r>
      <w:r>
        <w:rPr>
          <w:rFonts w:hint="eastAsia" w:ascii="宋体" w:hAnsi="宋体" w:eastAsia="宋体" w:cs="宋体"/>
          <w:szCs w:val="21"/>
        </w:rPr>
        <w:br/>
      </w:r>
      <w:r>
        <w:rPr>
          <w:rFonts w:hint="eastAsia" w:ascii="宋体" w:hAnsi="宋体" w:eastAsia="宋体" w:cs="宋体"/>
          <w:szCs w:val="21"/>
        </w:rPr>
        <w:t xml:space="preserve">　　28.2.3对中标或者成交结果提出质疑的，为中标或者成交结果公告期限届满之日。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28.3供应商应当在法定质疑期内一次性提出针对同一采购程序环节的质疑。供应商如在法定期限内对同一采购程序环节提出多次质疑的，代理机构、采购人将只对供应商第一次质疑作出答复。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28.4质疑函必须按照《质疑函范本》及《授权委托书》要求的格式和内容进行填写，格式见网址：</w:t>
      </w:r>
      <w:r>
        <w:rPr>
          <w:rFonts w:hint="eastAsia" w:ascii="宋体" w:hAnsi="宋体" w:eastAsia="宋体" w:cs="宋体"/>
          <w:color w:val="auto"/>
          <w:szCs w:val="21"/>
          <w:highlight w:val="none"/>
        </w:rPr>
        <w:t xml:space="preserve">http://zfcg.yangzhou.gov.cn/dzhzfcg/cgzy/index.html</w:t>
      </w:r>
      <w:r>
        <w:rPr>
          <w:rFonts w:hint="eastAsia" w:ascii="宋体" w:hAnsi="宋体" w:eastAsia="宋体" w:cs="宋体"/>
          <w:szCs w:val="21"/>
        </w:rPr>
        <w:t xml:space="preserve">。供应商如组成联合体参加投标，则《质疑函范本》中要求签字、盖章、加盖公章之处，联合体各方均须按要求签字、盖章、加盖公章。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28.5采购人及代理机构只接收以纸质原件形式送达的质疑，同时需与采购代理机构经办人确认是否收到《质疑函》，如供应商未按上述要求去做，将自行承担所产生的风险。（采购人及代理机构不接受无快递运单号的快递）质疑接收人及联系方式详见招标文件第一章。</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28.6收到质疑申请后，将对质疑的形式和内容进行审查，如质疑内容、格式不符合规定，将告知质疑人进行补正。</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28.7质疑人应当在法定质疑期限内进行补正并重新提交质疑函。</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28.8 以下情形的质疑不予受理</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28.8.1 内容不符合《政府采购质疑和投诉办法》第十二条规定的质疑。</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28.8.2 超出政府采购法定期限的质疑。</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28.8.3 以传真、电子邮件等方式递交的非原件形式的质疑。</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28.8.4 未参加投标活动的供应商或在投标活动中自身权益未受到损害的供应商所提出的质疑。</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28.8.5供应商组成联合体参加投标，联合体中任何一方或多方未按要求签字、盖章、加盖公章的质疑。</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hint="eastAsia" w:ascii="宋体" w:hAnsi="宋体" w:eastAsia="宋体" w:cs="宋体"/>
          <w:szCs w:val="21"/>
        </w:rPr>
      </w:pPr>
      <w:r>
        <w:rPr>
          <w:rFonts w:hint="eastAsia" w:ascii="宋体" w:hAnsi="宋体" w:eastAsia="宋体" w:cs="宋体"/>
          <w:szCs w:val="21"/>
        </w:rPr>
        <w:t xml:space="preserve">28.10代理机构应当在收到供应商的书面质疑后7个工作日内作出答复，并以书面形式通知质疑供应商和其他有关供应商，但答复的内容不得涉及商业秘密。</w:t>
      </w:r>
      <w:r/>
    </w:p>
    <w:p>
      <w:pPr>
        <w:pStyle w:val="969"/>
        <w:ind w:firstLine="422"/>
        <w:spacing w:before="0" w:after="0" w:line="360" w:lineRule="auto"/>
        <w:rPr>
          <w:rFonts w:hint="eastAsia" w:ascii="宋体" w:hAnsi="宋体" w:eastAsia="宋体" w:cs="宋体"/>
          <w:b w:val="0"/>
          <w:sz w:val="21"/>
          <w:szCs w:val="21"/>
        </w:rPr>
      </w:pPr>
      <w:r>
        <w:rPr>
          <w:rFonts w:hint="eastAsia" w:ascii="宋体" w:hAnsi="宋体" w:eastAsia="宋体" w:cs="宋体"/>
          <w:sz w:val="21"/>
          <w:szCs w:val="21"/>
        </w:rPr>
        <w:t xml:space="preserve">29.中标通知书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29.l</w:t>
      </w:r>
      <w:r>
        <w:rPr>
          <w:rFonts w:hint="eastAsia" w:ascii="宋体" w:hAnsi="宋体" w:eastAsia="宋体" w:cs="宋体"/>
          <w:b/>
          <w:szCs w:val="21"/>
        </w:rPr>
        <w:t xml:space="preserve"> </w:t>
      </w:r>
      <w:r>
        <w:rPr>
          <w:rFonts w:hint="eastAsia" w:ascii="宋体" w:hAnsi="宋体" w:eastAsia="宋体" w:cs="宋体"/>
          <w:szCs w:val="21"/>
        </w:rPr>
        <w:t xml:space="preserve">中标结果确定后，代理机构将向中标人发出中标通知书。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29.2 中标人收到中标通知书后，应签字确认中标通知书已收到。若无回复，则公告后视同中标人已经知悉并同意接受。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969"/>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b w:val="0"/>
          <w:sz w:val="21"/>
          <w:szCs w:val="21"/>
        </w:rPr>
        <w:t xml:space="preserve"> </w:t>
      </w:r>
      <w:r>
        <w:rPr>
          <w:rFonts w:hint="eastAsia" w:ascii="宋体" w:hAnsi="宋体" w:eastAsia="宋体" w:cs="宋体"/>
          <w:sz w:val="21"/>
          <w:szCs w:val="21"/>
        </w:rPr>
        <w:t xml:space="preserve">签订合同</w:t>
      </w:r>
      <w:r/>
    </w:p>
    <w:p>
      <w:pPr>
        <w:pStyle w:val="981"/>
        <w:ind w:firstLine="420"/>
        <w:spacing w:line="360" w:lineRule="auto"/>
        <w:rPr>
          <w:rFonts w:hint="eastAsia" w:ascii="宋体" w:hAnsi="宋体" w:eastAsia="宋体" w:cs="宋体"/>
          <w:sz w:val="21"/>
        </w:rPr>
      </w:pPr>
      <w:r>
        <w:rPr>
          <w:rFonts w:hint="eastAsia" w:ascii="宋体" w:hAnsi="宋体" w:eastAsia="宋体" w:cs="宋体"/>
          <w:sz w:val="21"/>
        </w:rPr>
        <w:t xml:space="preserve">30.l中标供应商应在中标通知书发出之日起三十日内，按照招标文件确定的事项与采购人签订政府采购合同。</w:t>
      </w:r>
      <w:r>
        <w:rPr>
          <w:rFonts w:hint="eastAsia" w:ascii="宋体" w:hAnsi="宋体" w:eastAsia="宋体" w:cs="宋体"/>
          <w:sz w:val="21"/>
        </w:rPr>
        <w:t xml:space="preserve">在规定时间不与学校签订合同、主动放弃成交资格或无正当理由终止合同履行的，将列入学校不良行为记录名单，我校保留在一至三年内禁止其参加学校采购活动的权利。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30.2 招标文件、中标供应商的响应文件及采购过程中有关澄清、承诺文件均应作为合同附件。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30.3 合同在“政府采购管理交易系统（苏采云）”中签订，签订合同后，中标供应商不得将货物或服务及其他服务进行转包。未经采购人同意，中标供应商也不得采用分包的形式履行合同，否则采购人有权终止合同，中标供应商的履约保证金将不予退还。转包或分包造成采购人损失的，中标供应商应承担赔偿责任。</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30.4采购人不得向中标供应商提出任何不合理的要求作为签订合同的条件，不得与中标供应商私下订立背离合同实质性内容的协议。</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31.其他</w:t>
      </w:r>
      <w:r/>
    </w:p>
    <w:p>
      <w:pPr>
        <w:ind w:firstLine="422"/>
        <w:spacing w:line="360" w:lineRule="auto"/>
        <w:rPr>
          <w:rFonts w:hint="eastAsia" w:ascii="宋体" w:hAnsi="宋体" w:eastAsia="宋体" w:cs="宋体"/>
          <w:szCs w:val="21"/>
        </w:rPr>
      </w:pPr>
      <w:r>
        <w:rPr>
          <w:rFonts w:hint="eastAsia" w:ascii="宋体" w:hAnsi="宋体" w:eastAsia="宋体" w:cs="宋体"/>
          <w:szCs w:val="21"/>
        </w:rPr>
        <w:t xml:space="preserve">31.1依据《政府采购促进中小企业发展管理办法》享受扶持政策获得政府采购合同的，小微企业不得将合同分包给大中型企业，中型企业不得将合同分包给大型企业。</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32、履约保证金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32.1</w:t>
      </w:r>
      <w:bookmarkStart w:id="112" w:name="_Toc200451963"/>
      <w:r>
        <w:rPr>
          <w:rFonts w:hint="eastAsia" w:ascii="宋体" w:hAnsi="宋体" w:eastAsia="宋体" w:cs="宋体"/>
          <w:szCs w:val="21"/>
        </w:rPr>
        <w:t xml:space="preserve">各</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szCs w:val="21"/>
        </w:rPr>
        <w:t xml:space="preserve">需在发布中标公告5个工作日</w:t>
      </w:r>
      <w:r>
        <w:rPr>
          <w:rFonts w:hint="eastAsia" w:ascii="宋体" w:hAnsi="宋体" w:eastAsia="宋体" w:cs="宋体"/>
          <w:szCs w:val="21"/>
          <w:highlight w:val="none"/>
        </w:rPr>
        <w:t xml:space="preserve">内缴纳伍万元整至采</w:t>
      </w:r>
      <w:r>
        <w:rPr>
          <w:rFonts w:hint="eastAsia" w:ascii="宋体" w:hAnsi="宋体" w:eastAsia="宋体" w:cs="宋体"/>
          <w:szCs w:val="21"/>
        </w:rPr>
        <w:t xml:space="preserve">购人指定账户作为履约保证金，允许</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szCs w:val="21"/>
        </w:rPr>
        <w:t xml:space="preserve">自主选择支票、汇票、本票、保函等非现金形式缴纳或提交，履约保证金用以约束供应商在合同履行中的行为，弥补合同执行中由于自身行为可能给采购人带来的各种损失。如果</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szCs w:val="21"/>
        </w:rPr>
        <w:t xml:space="preserve">不同意按照规定去做，采购人有权取消本次采购中标决定。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32.</w:t>
      </w:r>
      <w:bookmarkEnd w:id="112"/>
      <w:r>
        <w:rPr>
          <w:rFonts w:hint="eastAsia" w:ascii="宋体" w:hAnsi="宋体" w:eastAsia="宋体" w:cs="宋体"/>
          <w:szCs w:val="21"/>
        </w:rPr>
        <w:t xml:space="preserve">2履约保证金的退还：</w:t>
      </w:r>
      <w:r>
        <w:rPr>
          <w:rFonts w:hint="eastAsia" w:ascii="宋体" w:hAnsi="宋体" w:eastAsia="宋体" w:cs="宋体"/>
          <w:color w:val="000000"/>
          <w:szCs w:val="21"/>
        </w:rPr>
        <w:t xml:space="preserve">合同履行结束后，</w:t>
      </w:r>
      <w:r>
        <w:rPr>
          <w:rFonts w:hint="eastAsia" w:ascii="宋体" w:hAnsi="宋体" w:eastAsia="宋体" w:cs="宋体"/>
          <w:szCs w:val="21"/>
        </w:rPr>
        <w:t xml:space="preserve">经双方确认无遗留问题后5个工作日内退还（不计利息）。</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szCs w:val="21"/>
        </w:rPr>
        <w:t xml:space="preserve">如违约，履约保证金将按规定予以扣除。采购人保留按合同条款追偿供应商赔偿损失的权利。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32.3  履约保证金缴纳账户信息：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户名：扬州大学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开户行：中国工商银行股份有限公司扬州分行汶河支行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账号：1108022009000002048</w:t>
      </w:r>
      <w:r/>
    </w:p>
    <w:p>
      <w:pPr>
        <w:ind w:firstLine="420"/>
        <w:spacing w:line="360" w:lineRule="auto"/>
        <w:rPr>
          <w:rFonts w:hint="eastAsia" w:ascii="宋体" w:hAnsi="宋体" w:eastAsia="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21"/>
        </w:rPr>
        <w:t xml:space="preserve">电子行号：102312002094</w:t>
      </w:r>
      <w:bookmarkEnd w:id="46"/>
      <w:r/>
      <w:r/>
    </w:p>
    <w:p>
      <w:pPr>
        <w:pStyle w:val="966"/>
        <w:rPr>
          <w:rFonts w:hint="eastAsia" w:ascii="宋体" w:hAnsi="宋体" w:eastAsia="宋体" w:cs="宋体"/>
        </w:rPr>
      </w:pPr>
      <w:r/>
      <w:bookmarkStart w:id="113" w:name="_Toc2854"/>
      <w:r/>
      <w:bookmarkStart w:id="114" w:name="_Toc497133093"/>
      <w:r>
        <w:rPr>
          <w:rFonts w:hint="eastAsia" w:ascii="宋体" w:hAnsi="宋体" w:eastAsia="宋体" w:cs="宋体"/>
        </w:rPr>
        <w:t xml:space="preserve">第三章 合同条款及格式</w:t>
      </w:r>
      <w:bookmarkEnd w:id="113"/>
      <w:r/>
      <w:r/>
    </w:p>
    <w:p>
      <w:pPr>
        <w:pStyle w:val="981"/>
        <w:ind w:firstLine="420"/>
        <w:spacing w:line="360" w:lineRule="auto"/>
        <w:rPr>
          <w:rFonts w:hint="eastAsia" w:ascii="宋体" w:hAnsi="宋体" w:eastAsia="宋体" w:cs="宋体"/>
          <w:color w:val="000000"/>
          <w:sz w:val="21"/>
        </w:rPr>
      </w:pPr>
      <w:r/>
      <w:bookmarkStart w:id="115" w:name="_Hlt16619369"/>
      <w:r/>
      <w:bookmarkEnd w:id="115"/>
      <w:r>
        <w:rPr>
          <w:rFonts w:hint="eastAsia" w:ascii="宋体" w:hAnsi="宋体" w:eastAsia="宋体" w:cs="宋体"/>
          <w:color w:val="000000"/>
          <w:sz w:val="21"/>
        </w:rPr>
        <w:t xml:space="preserve">以下为中标后签订本项目合同的通用条款，中标人不得提出实质性的修改，关于专用条款将由采购人与中标人结合本项目具体情况协商后签订。</w:t>
      </w:r>
      <w:r/>
    </w:p>
    <w:p>
      <w:pPr>
        <w:pStyle w:val="981"/>
        <w:ind w:firstLine="422"/>
        <w:jc w:val="center"/>
        <w:spacing w:line="360" w:lineRule="auto"/>
        <w:rPr>
          <w:rFonts w:hint="eastAsia" w:ascii="宋体" w:hAnsi="宋体" w:eastAsia="宋体" w:cs="宋体"/>
          <w:b/>
          <w:bCs/>
          <w:color w:val="000000"/>
          <w:sz w:val="21"/>
        </w:rPr>
      </w:pPr>
      <w:r>
        <w:rPr>
          <w:rFonts w:hint="eastAsia" w:ascii="宋体" w:hAnsi="宋体" w:eastAsia="宋体" w:cs="宋体"/>
          <w:b/>
          <w:bCs/>
          <w:color w:val="000000"/>
          <w:sz w:val="21"/>
        </w:rPr>
        <w:t xml:space="preserve">政府采购合同</w:t>
      </w:r>
      <w:r/>
    </w:p>
    <w:p>
      <w:pPr>
        <w:pStyle w:val="981"/>
        <w:ind w:firstLine="422"/>
        <w:jc w:val="center"/>
        <w:spacing w:line="360" w:lineRule="auto"/>
        <w:rPr>
          <w:rFonts w:hint="eastAsia" w:ascii="宋体" w:hAnsi="宋体" w:eastAsia="宋体" w:cs="宋体"/>
          <w:b/>
          <w:bCs/>
          <w:color w:val="000000"/>
          <w:sz w:val="21"/>
        </w:rPr>
      </w:pPr>
      <w:r>
        <w:rPr>
          <w:rFonts w:hint="eastAsia" w:ascii="宋体" w:hAnsi="宋体" w:eastAsia="宋体" w:cs="宋体"/>
          <w:b/>
          <w:bCs/>
          <w:color w:val="000000"/>
          <w:sz w:val="21"/>
        </w:rPr>
        <w:t xml:space="preserve">（合同编号 </w:t>
      </w:r>
      <w:r>
        <w:rPr>
          <w:rFonts w:hint="eastAsia" w:ascii="宋体" w:hAnsi="宋体" w:eastAsia="宋体" w:cs="宋体"/>
          <w:b/>
          <w:bCs/>
          <w:color w:val="000000"/>
          <w:sz w:val="21"/>
          <w:u w:val="single"/>
        </w:rPr>
        <w:t xml:space="preserve">             </w:t>
      </w:r>
      <w:r>
        <w:rPr>
          <w:rFonts w:hint="eastAsia" w:ascii="宋体" w:hAnsi="宋体" w:eastAsia="宋体" w:cs="宋体"/>
          <w:b/>
          <w:bCs/>
          <w:color w:val="000000"/>
          <w:sz w:val="21"/>
        </w:rPr>
        <w:t xml:space="preserve">）</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rPr>
        <w:t xml:space="preserve">项目名称：</w:t>
      </w:r>
      <w:r>
        <w:rPr>
          <w:rFonts w:hint="eastAsia" w:ascii="宋体" w:hAnsi="宋体" w:eastAsia="宋体" w:cs="宋体"/>
          <w:color w:val="000000"/>
          <w:sz w:val="21"/>
          <w:lang w:eastAsia="zh-CN"/>
        </w:rPr>
        <w:t xml:space="preserve">扬州大学2026年10月-2027年3月食堂牛肉、家禽、家畜制品配送服务</w:t>
      </w:r>
      <w:r/>
    </w:p>
    <w:p>
      <w:pPr>
        <w:pStyle w:val="981"/>
        <w:ind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color w:val="000000"/>
          <w:sz w:val="21"/>
        </w:rPr>
        <w:t xml:space="preserve">项目编号</w:t>
      </w:r>
      <w:r>
        <w:rPr>
          <w:rFonts w:hint="eastAsia" w:ascii="宋体" w:hAnsi="宋体" w:eastAsia="宋体" w:cs="宋体"/>
          <w:color w:val="000000"/>
          <w:sz w:val="21"/>
          <w:lang w:eastAsia="zh-CN"/>
        </w:rPr>
        <w:t xml:space="preserve">：JSZC-320000-JSYR-G2026-0008</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甲方：（买方）扬州大学</w:t>
      </w:r>
      <w:r/>
    </w:p>
    <w:p>
      <w:pPr>
        <w:pStyle w:val="981"/>
        <w:ind w:firstLine="420"/>
        <w:keepLines w:val="0"/>
        <w:keepNext w:val="0"/>
        <w:pageBreakBefore w:val="0"/>
        <w:spacing w:line="360" w:lineRule="auto"/>
        <w:widowControl w:val="off"/>
        <w:rPr>
          <w:rFonts w:hint="eastAsia" w:ascii="宋体" w:hAnsi="宋体" w:eastAsia="宋体" w:cs="宋体"/>
          <w:color w:val="000000"/>
          <w:sz w:val="21"/>
          <w:u w:val="single"/>
          <w:lang w:val="en-US" w:eastAsia="zh-CN"/>
        </w:rPr>
      </w:pPr>
      <w:r>
        <w:rPr>
          <w:rFonts w:hint="eastAsia" w:ascii="宋体" w:hAnsi="宋体" w:eastAsia="宋体" w:cs="宋体"/>
          <w:color w:val="000000"/>
          <w:sz w:val="21"/>
        </w:rPr>
        <w:t xml:space="preserve">乙方：（卖方）</w:t>
      </w:r>
      <w:r>
        <w:rPr>
          <w:rFonts w:hint="eastAsia" w:ascii="宋体" w:hAnsi="宋体" w:eastAsia="宋体" w:cs="宋体"/>
          <w:color w:val="000000"/>
          <w:sz w:val="21"/>
          <w:u w:val="single"/>
          <w:lang w:val="en-US" w:eastAsia="zh-CN"/>
        </w:rPr>
        <w:t xml:space="preserve">           </w:t>
      </w:r>
      <w:r/>
    </w:p>
    <w:p>
      <w:pPr>
        <w:pStyle w:val="981"/>
        <w:ind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甲方经过公开招标程序，与乙方达成协议如下：</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一、服务及产品内容</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1.1 项目（产品）名称：</w:t>
      </w:r>
      <w:r>
        <w:rPr>
          <w:rFonts w:hint="eastAsia" w:ascii="宋体" w:hAnsi="宋体" w:eastAsia="宋体" w:cs="宋体"/>
          <w:color w:val="000000"/>
          <w:sz w:val="21"/>
          <w:u w:val="single"/>
        </w:rPr>
        <w:t xml:space="preserve">               </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1.2 项目服务内容：</w:t>
      </w:r>
      <w:r>
        <w:rPr>
          <w:rFonts w:hint="eastAsia" w:ascii="宋体" w:hAnsi="宋体" w:eastAsia="宋体" w:cs="宋体"/>
          <w:color w:val="000000"/>
          <w:sz w:val="21"/>
          <w:u w:val="single"/>
        </w:rPr>
        <w:t xml:space="preserve">               </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二、合同金额</w:t>
      </w:r>
      <w:r/>
    </w:p>
    <w:p>
      <w:pPr>
        <w:pStyle w:val="981"/>
        <w:ind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color w:val="000000"/>
          <w:sz w:val="21"/>
        </w:rPr>
        <w:t xml:space="preserve">2.1 合同价：</w:t>
      </w:r>
      <w:r>
        <w:rPr>
          <w:rFonts w:hint="eastAsia" w:ascii="宋体" w:hAnsi="宋体" w:eastAsia="宋体" w:cs="宋体"/>
          <w:color w:val="000000"/>
          <w:sz w:val="21"/>
          <w:highlight w:val="none"/>
        </w:rPr>
        <w:t xml:space="preserve">乙方以固定价格（各品种规格、价格见附件）向甲方供应符合国家检验检疫标准的牛肉、家禽、家畜制品，</w:t>
      </w:r>
      <w:r>
        <w:rPr>
          <w:rFonts w:hint="eastAsia" w:ascii="宋体" w:hAnsi="宋体" w:eastAsia="宋体" w:cs="宋体"/>
          <w:sz w:val="21"/>
          <w:highlight w:val="none"/>
        </w:rPr>
        <w:t xml:space="preserve">预估用量仅供参考，合同期内不做最低供货用量承诺，供货量以实际需求量为准，按实际用量结算</w:t>
      </w:r>
      <w:r>
        <w:rPr>
          <w:rFonts w:hint="eastAsia" w:ascii="宋体" w:hAnsi="宋体" w:eastAsia="宋体" w:cs="宋体"/>
          <w:color w:val="000000"/>
          <w:sz w:val="21"/>
          <w:highlight w:val="none"/>
        </w:rPr>
        <w:t xml:space="preserve">。</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三、技术资料</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3.1乙方应按招标文件规定的时间向甲方提供使用服务或产品的有关技术资料。</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四、知识产权</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五、产权担保</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5.1 乙方保证所交付的服务或产品的所有权完全属于乙方且无任何抵押、查封等产权瑕疵。</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六、履约保证金</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6.1.乙方交纳人民币</w:t>
      </w:r>
      <w:r>
        <w:rPr>
          <w:rFonts w:hint="eastAsia" w:ascii="宋体" w:hAnsi="宋体" w:eastAsia="宋体" w:cs="宋体"/>
          <w:color w:val="000000"/>
          <w:sz w:val="21"/>
          <w:lang w:val="en-US" w:eastAsia="zh-CN"/>
        </w:rPr>
        <w:t xml:space="preserve"> </w:t>
      </w:r>
      <w:r>
        <w:rPr>
          <w:rFonts w:hint="eastAsia" w:hAnsi="宋体" w:cs="宋体"/>
          <w:color w:val="000000"/>
          <w:sz w:val="21"/>
          <w:lang w:eastAsia="zh-CN"/>
        </w:rPr>
        <w:t xml:space="preserve">□</w:t>
      </w:r>
      <w:r>
        <w:rPr>
          <w:rFonts w:hint="eastAsia" w:ascii="宋体" w:hAnsi="宋体" w:eastAsia="宋体" w:cs="宋体"/>
          <w:color w:val="000000"/>
          <w:sz w:val="21"/>
          <w:lang w:eastAsia="zh-CN"/>
        </w:rPr>
        <w:t xml:space="preserve">包一 伍万元、□包二 伍万元作为本合同的履约保证金(不得超过合同金额的10%)，允许乙方自主选择支票、汇票、本票、保函等非现金形式缴纳或提交。</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6.2.合同履行结束后，甲方应及时退还交纳的履约保证金。</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6.2.1履约保证金退还方式:原路退回</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6.2.2履约保证金退还时间:合同履行结束后5个工作日</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6.2.3履约保证金退还条件:各中标人凭采购人签署的项目验收单或项目验收报告，前往学校办理保证金退还手续;</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6.2.4履约保证金不予退还的情形:合同履行中由于乙方自身行为可能给甲方带来的各种损失，履约保证金扣除甲方应得的补偿后的余额，在本合同履行结束后由甲方无息退还。</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6.3.履约保证金缴纳账户信息：</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户名：扬州大学</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开户行：中国工商银行股份有限公司扬州分行汶河支行</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账号：1108022009000002048</w:t>
      </w:r>
      <w:r/>
    </w:p>
    <w:p>
      <w:pPr>
        <w:pStyle w:val="981"/>
        <w:ind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电子行号：102312002094</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七、转包或分包</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7.1本合同范围的服务或产品，应由乙方直接供应，不得转让他人供应；</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7.2 除非得到甲方的书面同意，乙方不得部分分包给他人供应。</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7.3如有转让和未经甲方同意的分包行为，甲方有权给予终止合同。</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八、质保期</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8.1 质保期</w:t>
      </w:r>
      <w:r>
        <w:rPr>
          <w:rFonts w:hint="eastAsia" w:ascii="宋体" w:hAnsi="宋体" w:eastAsia="宋体" w:cs="宋体"/>
          <w:color w:val="000000"/>
          <w:sz w:val="21"/>
          <w:u w:val="single"/>
        </w:rPr>
        <w:t xml:space="preserve"> / </w:t>
      </w:r>
      <w:r>
        <w:rPr>
          <w:rFonts w:hint="eastAsia" w:ascii="宋体" w:hAnsi="宋体" w:eastAsia="宋体" w:cs="宋体"/>
          <w:color w:val="000000"/>
          <w:sz w:val="21"/>
        </w:rPr>
        <w:t xml:space="preserve">年。（自交货验收合格之日起计）</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九、合同履约期</w:t>
      </w:r>
      <w:r/>
    </w:p>
    <w:p>
      <w:pPr>
        <w:pStyle w:val="981"/>
        <w:ind w:firstLine="420"/>
        <w:keepLines w:val="0"/>
        <w:keepNext w:val="0"/>
        <w:pageBreakBefore w:val="0"/>
        <w:spacing w:line="360" w:lineRule="auto"/>
        <w:widowControl w:val="off"/>
        <w:rPr>
          <w:rFonts w:hint="eastAsia" w:ascii="宋体" w:hAnsi="宋体" w:eastAsia="宋体" w:cs="宋体"/>
          <w:b w:val="0"/>
          <w:bCs w:val="0"/>
          <w:color w:val="000000"/>
          <w:sz w:val="21"/>
        </w:rPr>
      </w:pPr>
      <w:r>
        <w:rPr>
          <w:rFonts w:hint="eastAsia" w:ascii="宋体" w:hAnsi="宋体" w:eastAsia="宋体" w:cs="宋体"/>
          <w:b w:val="0"/>
          <w:bCs w:val="0"/>
          <w:color w:val="000000"/>
          <w:sz w:val="21"/>
        </w:rPr>
        <w:t xml:space="preserve"> 2026年10月1日-2026年3月31日</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十、合同款支付</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szCs w:val="21"/>
          <w:highlight w:val="none"/>
        </w:rPr>
        <w:t xml:space="preserve">本次合约产品送到甲方指定地点，经甲方验收合格后签收，凭乙方开具的正式发票，甲方于60个工作日内付清货款，若票据户名、开户行、账号与供货单位不一致，甲方不予付款。</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十一、税费</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11.1本合同执行中相关的一切税费均由乙方负担。</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十二、质量保证及售后服务</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12.1 乙方应按招标文件规定的服务或产品性能、技术要求、质量标准向甲方提供。</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12.2 乙方提供的服务或产品在质量期内因服务及产品本身的质量问题发生故障，乙方应负责免费更换。对达不到技术要求者，根据实际情况，经双方协商，可按以下办法处理：</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⑴更换：由乙方承担所发生的全部费用。</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⑵贬值处理：由甲乙双方合议定价。</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⑶退还处理：乙方应退还甲方支付的合同款，同时应承担该服务或产品的直接费用（运输、保险、检验、款项利息及银行手续费等）。</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12.3 如在使用过程中发生质量问题，乙方在接到甲方通知后在______小时内到达甲方现场。</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12.4 在质保期内，乙方应对服务或产品出现的质量及安全问题负责处理解决并承担一切费用。</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12.5上述的服务或产品免费保修期为 </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年，因人为因素出现的故障不在免费保修范围内。超过保修期的机器设备，终生维修，维修时只收部件成本费。</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十三、调试和验收</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13.2 乙方交付前应对服务或产品作出全面检查和对验收文件进行整理，并列出清单，作为甲方交付验收和使用的技术条件依据，检验的结果应随服务或产品交甲方。</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13.3 甲方对乙方提供的服务或产品在使用前进行调试时，乙方需负责安装并培训甲方的使用操作人员，并协助甲方一起调试，直到符合技术要求，甲方才做最终验收。</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13.4 对技术复杂的服务或产品，甲方可请国家认可的专业检测机构参与初步验收及最终验收，并由其出具质量检测报告。</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13.5 验收时乙方必须在现场，验收完毕后作出验收结果报告；验收费用由甲乙双方协商解决。</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十四、服务或产品包装、发运及运输</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14.1 乙方应在服务或产品发运前对其进行满足运输距离、防潮、防震、防锈和防破损装卸等要求包装，以保证服务或产品安全运达甲方指定地点。</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14.2 使用说明书、质量检验证明书、随配附件和工具以及清单一并交付甲方。</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14.3 乙方在服务或产品发运手续办理完毕后24小时内或交付到甲方48小时前通知甲方，以准备接受交付。</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14.4 服务在交付甲方前发生的风险均由乙方负责。</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14.5 服务或产品在规定的交付期限内由乙方送达甲方指定的地点视为交付，乙方同时需通知甲方服务或产品已送达。</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十五、违约责任</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15.1 甲方无正当理由拒收服务或产品的，甲方向乙方偿付拒收款项总值的百分之五违约金。</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15.2 甲方无故逾期验收和办理款项支付手续的,甲方应按逾期付款总额每日万分之五向乙方支付违约金。</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15.3 乙方逾期交付服务或产品的，乙方应按要求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十六、不可抗力事件处理</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16.1 在合同有效期内，任何一方因不可抗力事件导致不能履行合同，则合同履行期可延长，其延长期与不可抗力影响期相同。</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16.2 不可抗力事件发生后，应立即通知对方，并寄送有关权威机构出具的证明。</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16.3 不可抗力事件延续120天以上，双方应通过友好协商，确定是否继续履行合同。</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十七、诉讼</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十八、</w:t>
      </w:r>
      <w:r>
        <w:rPr>
          <w:rFonts w:hint="eastAsia" w:ascii="宋体" w:hAnsi="宋体" w:eastAsia="宋体" w:cs="宋体"/>
          <w:color w:val="000000"/>
          <w:szCs w:val="21"/>
        </w:rPr>
        <w:t xml:space="preserve">为落实好政府采购履约资金扶持政策，乙方可凭政府采购合同办理融资贷款，详见江苏政府采购网“政采贷”专栏。</w:t>
      </w:r>
      <w:r/>
    </w:p>
    <w:p>
      <w:pPr>
        <w:pStyle w:val="981"/>
        <w:ind w:firstLine="422"/>
        <w:keepLines w:val="0"/>
        <w:keepNext w:val="0"/>
        <w:pageBreakBefore w:val="0"/>
        <w:spacing w:line="360" w:lineRule="auto"/>
        <w:widowControl w:val="off"/>
        <w:rPr>
          <w:rFonts w:hint="eastAsia" w:ascii="宋体" w:hAnsi="宋体" w:eastAsia="宋体" w:cs="宋体"/>
          <w:b/>
          <w:bCs/>
          <w:color w:val="000000"/>
          <w:sz w:val="21"/>
        </w:rPr>
      </w:pPr>
      <w:r>
        <w:rPr>
          <w:rFonts w:hint="eastAsia" w:ascii="宋体" w:hAnsi="宋体" w:eastAsia="宋体" w:cs="宋体"/>
          <w:b/>
          <w:bCs/>
          <w:color w:val="000000"/>
          <w:sz w:val="21"/>
        </w:rPr>
        <w:t xml:space="preserve">十九、合同生效及其它</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19.1 合同经双方法定代表人签章并加盖单位公章后生效。</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19.2本合同未尽事宜，遵照《中华人民共和国民法典》有关条文执行。</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19.3本合同项下的招标文件、投标文件、中标通知书、补充协议等相关文件为本合同不可分割的组成部分，与本合同具有同等效力。</w:t>
      </w:r>
      <w:r/>
    </w:p>
    <w:p>
      <w:pPr>
        <w:pStyle w:val="981"/>
        <w:ind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19.4 本合同正本一式陆份，具有同等法律效力，甲方肆份、乙方贰份。  </w:t>
      </w:r>
      <w:r/>
    </w:p>
    <w:tbl>
      <w:tblPr>
        <w:tblStyle w:val="971"/>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甲方：扬州大学</w:t>
            </w:r>
            <w:r/>
          </w:p>
        </w:tc>
        <w:tc>
          <w:tcPr>
            <w:tcW w:w="4238"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乙方： </w:t>
            </w:r>
            <w:r/>
          </w:p>
        </w:tc>
      </w:tr>
      <w:tr>
        <w:trPr/>
        <w:tc>
          <w:tcPr>
            <w:tcW w:w="4284"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地址：扬州市大学南路88号</w:t>
            </w:r>
            <w:r/>
          </w:p>
        </w:tc>
        <w:tc>
          <w:tcPr>
            <w:tcW w:w="4238"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地址： </w:t>
            </w:r>
            <w:r/>
          </w:p>
        </w:tc>
      </w:tr>
      <w:tr>
        <w:trPr/>
        <w:tc>
          <w:tcPr>
            <w:tcW w:w="4284"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法定代表人或授权代表：</w:t>
            </w:r>
            <w:r/>
          </w:p>
        </w:tc>
        <w:tc>
          <w:tcPr>
            <w:tcW w:w="4238"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法定代表人或授权代表：</w:t>
            </w:r>
            <w:r/>
          </w:p>
        </w:tc>
      </w:tr>
      <w:tr>
        <w:trPr/>
        <w:tc>
          <w:tcPr>
            <w:tcW w:w="4284"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联系电话：</w:t>
            </w:r>
            <w:r/>
          </w:p>
        </w:tc>
        <w:tc>
          <w:tcPr>
            <w:tcW w:w="4238"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联系电话：</w:t>
            </w:r>
            <w:r/>
          </w:p>
        </w:tc>
      </w:tr>
      <w:tr>
        <w:trPr/>
        <w:tc>
          <w:tcPr>
            <w:tcW w:w="4284"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日期：      年    月    日  </w:t>
            </w:r>
            <w:r/>
          </w:p>
        </w:tc>
        <w:tc>
          <w:tcPr>
            <w:tcW w:w="4238" w:type="dxa"/>
            <w:textDirection w:val="lrTb"/>
            <w:noWrap w:val="false"/>
          </w:tcPr>
          <w:p>
            <w:pPr>
              <w:pStyle w:val="981"/>
              <w:spacing w:before="120" w:after="120" w:line="360" w:lineRule="auto"/>
              <w:rPr>
                <w:rFonts w:hint="eastAsia" w:ascii="宋体" w:hAnsi="宋体" w:eastAsia="宋体" w:cs="宋体"/>
                <w:color w:val="000000"/>
                <w:sz w:val="21"/>
              </w:rPr>
            </w:pPr>
            <w:r>
              <w:rPr>
                <w:rFonts w:hint="eastAsia" w:ascii="宋体" w:hAnsi="宋体" w:eastAsia="宋体" w:cs="宋体"/>
                <w:color w:val="000000"/>
                <w:sz w:val="21"/>
              </w:rPr>
              <w:t xml:space="preserve">日期：      年    月    日</w:t>
            </w:r>
            <w:r/>
          </w:p>
        </w:tc>
      </w:tr>
    </w:tbl>
    <w:p>
      <w:pPr>
        <w:pStyle w:val="966"/>
        <w:spacing w:before="0"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968"/>
        <w:numPr>
          <w:ilvl w:val="0"/>
          <w:numId w:val="0"/>
        </w:numPr>
        <w:rPr>
          <w:rFonts w:hint="eastAsia" w:ascii="宋体" w:hAnsi="宋体" w:eastAsia="宋体" w:cs="宋体"/>
          <w:b w:val="0"/>
          <w:bCs w:val="0"/>
          <w:color w:val="000000"/>
          <w:sz w:val="2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color w:val="000000"/>
          <w:sz w:val="21"/>
          <w:szCs w:val="21"/>
        </w:rPr>
        <w:t xml:space="preserve"> </w:t>
      </w:r>
      <w:r/>
    </w:p>
    <w:p>
      <w:pPr>
        <w:pStyle w:val="966"/>
        <w:rPr>
          <w:rFonts w:hint="eastAsia" w:ascii="宋体" w:hAnsi="宋体" w:eastAsia="宋体" w:cs="宋体"/>
        </w:rPr>
      </w:pPr>
      <w:r/>
      <w:bookmarkStart w:id="116" w:name="_Toc30109"/>
      <w:r>
        <w:rPr>
          <w:rFonts w:hint="eastAsia" w:ascii="宋体" w:hAnsi="宋体" w:eastAsia="宋体" w:cs="宋体"/>
        </w:rPr>
        <w:t xml:space="preserve">第四章 项目需求</w:t>
      </w:r>
      <w:bookmarkEnd w:id="114"/>
      <w:r/>
      <w:bookmarkEnd w:id="116"/>
      <w:r/>
      <w:r/>
    </w:p>
    <w:p>
      <w:pPr>
        <w:pStyle w:val="980"/>
        <w:ind w:left="0" w:firstLine="422"/>
        <w:keepLines w:val="0"/>
        <w:keepNext w:val="0"/>
        <w:pageBreakBefore w:val="0"/>
        <w:spacing w:after="0" w:line="360" w:lineRule="auto"/>
        <w:widowControl w:val="off"/>
        <w:rPr>
          <w:rFonts w:hint="eastAsia" w:ascii="宋体" w:hAnsi="宋体" w:eastAsia="宋体" w:cs="宋体"/>
          <w:b/>
          <w:bCs/>
          <w:sz w:val="21"/>
          <w:szCs w:val="21"/>
        </w:rPr>
      </w:pPr>
      <w:r/>
      <w:bookmarkStart w:id="117" w:name="_Toc497133122"/>
      <w:r>
        <w:rPr>
          <w:rFonts w:hint="eastAsia" w:ascii="宋体" w:hAnsi="宋体" w:eastAsia="宋体" w:cs="宋体"/>
          <w:b/>
          <w:bCs/>
          <w:sz w:val="21"/>
          <w:szCs w:val="21"/>
        </w:rPr>
        <w:t xml:space="preserve">一、项目属性：服务类。</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1.采购需求</w:t>
      </w:r>
      <w:r>
        <w:rPr>
          <w:rFonts w:hint="eastAsia" w:ascii="宋体" w:hAnsi="宋体" w:cs="宋体"/>
          <w:szCs w:val="21"/>
          <w:lang w:eastAsia="zh-CN"/>
        </w:rPr>
        <w:t xml:space="preserve">（技术要求和商务要求）</w:t>
      </w:r>
      <w:r>
        <w:rPr>
          <w:rFonts w:hint="eastAsia" w:ascii="宋体" w:hAnsi="宋体" w:eastAsia="宋体" w:cs="宋体"/>
          <w:szCs w:val="21"/>
        </w:rPr>
        <w:t xml:space="preserve">中</w:t>
      </w:r>
      <w:r>
        <w:rPr>
          <w:rFonts w:hint="eastAsia" w:ascii="宋体" w:hAnsi="宋体" w:eastAsia="宋体" w:cs="宋体"/>
          <w:b/>
          <w:bCs/>
          <w:i/>
          <w:iCs/>
          <w:szCs w:val="21"/>
          <w:u w:val="single"/>
        </w:rPr>
        <w:t xml:space="preserve">斜体且有下划线部分</w:t>
      </w:r>
      <w:r>
        <w:rPr>
          <w:rFonts w:hint="eastAsia" w:ascii="宋体" w:hAnsi="宋体" w:eastAsia="宋体" w:cs="宋体"/>
          <w:szCs w:val="21"/>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2.投标人需对技术要求（未加斜体下划线的非实质性要求）逐条做出明确响应。如果招标文件要求提供证明材料，投标人需将证明材料列于</w:t>
      </w:r>
      <w:r>
        <w:rPr>
          <w:rFonts w:hint="eastAsia" w:ascii="宋体" w:hAnsi="宋体" w:eastAsia="宋体" w:cs="宋体"/>
          <w:b/>
          <w:bCs/>
          <w:szCs w:val="21"/>
        </w:rPr>
        <w:t xml:space="preserve">技术要求响应及偏离表</w:t>
      </w:r>
      <w:r>
        <w:rPr>
          <w:rFonts w:hint="eastAsia" w:ascii="宋体" w:hAnsi="宋体" w:eastAsia="宋体" w:cs="宋体"/>
          <w:szCs w:val="21"/>
        </w:rPr>
        <w:t xml:space="preserve">之下。</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3.投标人需对商务要求（未加斜体下划线的非实质性要求）逐条做出明确响应。如果招标文件要求提供证明材料，投标人需将证明材料列于</w:t>
      </w:r>
      <w:r>
        <w:rPr>
          <w:rFonts w:hint="eastAsia" w:ascii="宋体" w:hAnsi="宋体" w:eastAsia="宋体" w:cs="宋体"/>
          <w:b/>
          <w:bCs/>
          <w:szCs w:val="21"/>
        </w:rPr>
        <w:t xml:space="preserve">商务要求响应及偏离表</w:t>
      </w:r>
      <w:r>
        <w:rPr>
          <w:rFonts w:hint="eastAsia" w:ascii="宋体" w:hAnsi="宋体" w:eastAsia="宋体" w:cs="宋体"/>
          <w:szCs w:val="21"/>
        </w:rPr>
        <w:t xml:space="preserve">之下。</w:t>
      </w:r>
      <w:r/>
    </w:p>
    <w:p>
      <w:pPr>
        <w:pStyle w:val="980"/>
        <w:ind w:left="0" w:firstLine="420"/>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.采购标的清单</w:t>
      </w:r>
      <w:r/>
    </w:p>
    <w:tbl>
      <w:tblPr>
        <w:tblStyle w:val="971"/>
        <w:tblW w:w="4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3554"/>
        <w:gridCol w:w="2664"/>
      </w:tblGrid>
      <w:tr>
        <w:trPr>
          <w:cantSplit/>
          <w:jc w:val="center"/>
          <w:trHeight w:val="762"/>
        </w:trPr>
        <w:tc>
          <w:tcPr>
            <w:tcW w:w="897"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采购包号</w:t>
            </w:r>
            <w:r/>
          </w:p>
        </w:tc>
        <w:tc>
          <w:tcPr>
            <w:tcW w:w="2344"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采购标的</w:t>
            </w:r>
            <w:r/>
          </w:p>
        </w:tc>
        <w:tc>
          <w:tcPr>
            <w:tcW w:w="1757"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对应中小企业划分标准所属行业</w:t>
            </w:r>
            <w:r/>
          </w:p>
        </w:tc>
      </w:tr>
      <w:tr>
        <w:trPr>
          <w:cantSplit/>
          <w:jc w:val="center"/>
          <w:trHeight w:val="516"/>
        </w:trPr>
        <w:tc>
          <w:tcPr>
            <w:tcW w:w="897"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2344"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color w:val="000000"/>
                <w:szCs w:val="21"/>
                <w:highlight w:val="none"/>
                <w:lang w:eastAsia="zh-CN"/>
              </w:rPr>
              <w:t xml:space="preserve">扬州大学2026年10月-2027年3月食堂牛肉、家禽、家畜制品配送服务</w:t>
            </w:r>
            <w:r/>
          </w:p>
        </w:tc>
        <w:tc>
          <w:tcPr>
            <w:tcW w:w="1757"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批发业</w:t>
            </w:r>
            <w:r/>
          </w:p>
        </w:tc>
      </w:tr>
      <w:tr>
        <w:trPr>
          <w:cantSplit/>
          <w:jc w:val="center"/>
          <w:trHeight w:val="528"/>
        </w:trPr>
        <w:tc>
          <w:tcPr>
            <w:tcW w:w="897"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2344"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eastAsia="宋体" w:cs="宋体"/>
                <w:color w:val="000000"/>
                <w:szCs w:val="21"/>
                <w:highlight w:val="none"/>
                <w:lang w:eastAsia="zh-CN"/>
              </w:rPr>
              <w:t xml:space="preserve">扬州大学2026年10月-2027年3月食堂牛肉、家禽、家畜制品配送服务</w:t>
            </w:r>
            <w:r/>
          </w:p>
        </w:tc>
        <w:tc>
          <w:tcPr>
            <w:tcW w:w="1757"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批发业</w:t>
            </w:r>
            <w:r/>
          </w:p>
        </w:tc>
      </w:tr>
    </w:tbl>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二、项目需求</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扬州大学2026年10月-2027年3月</w:t>
      </w:r>
      <w:r>
        <w:rPr>
          <w:rFonts w:hint="eastAsia" w:ascii="宋体" w:hAnsi="宋体" w:eastAsia="宋体" w:cs="宋体"/>
          <w:color w:val="000000"/>
          <w:szCs w:val="21"/>
        </w:rPr>
        <w:t xml:space="preserve">食堂牛肉、家禽、家畜制品</w:t>
      </w:r>
      <w:r>
        <w:rPr>
          <w:rFonts w:hint="eastAsia" w:ascii="宋体" w:hAnsi="宋体" w:eastAsia="宋体" w:cs="宋体"/>
          <w:szCs w:val="21"/>
        </w:rPr>
        <w:t xml:space="preserve">采购项目，本次选取合格供方作为2026年10月1日至2027年3月31日为全校各食堂供应</w:t>
      </w:r>
      <w:r>
        <w:rPr>
          <w:rFonts w:hint="eastAsia" w:ascii="宋体" w:hAnsi="宋体" w:eastAsia="宋体" w:cs="宋体"/>
          <w:color w:val="000000"/>
          <w:szCs w:val="21"/>
        </w:rPr>
        <w:t xml:space="preserve">牛肉、家禽、家畜制品</w:t>
      </w:r>
      <w:r>
        <w:rPr>
          <w:rFonts w:hint="eastAsia" w:ascii="宋体" w:hAnsi="宋体" w:eastAsia="宋体" w:cs="宋体"/>
          <w:szCs w:val="21"/>
        </w:rPr>
        <w:t xml:space="preserve">的供货商，各品种要求见《投标分项报价表》，供应商需按规定的格式报价投标，否则废标。</w:t>
      </w:r>
      <w:r/>
    </w:p>
    <w:p>
      <w:pPr>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szCs w:val="21"/>
        </w:rPr>
        <w:t xml:space="preserve">本项目共2个包，各中标人签订合同后按照采购人要求录入扬州大学餐饮供应链管理系统，供应商可兼投兼中。采购清单详见附件投标分项报价表。</w:t>
      </w:r>
      <w:r/>
    </w:p>
    <w:p>
      <w:pPr>
        <w:ind w:firstLine="422"/>
        <w:keepLines w:val="0"/>
        <w:keepNext w:val="0"/>
        <w:pageBreakBefore w:val="0"/>
        <w:spacing w:line="360" w:lineRule="auto"/>
        <w:widowControl w:val="off"/>
        <w:tabs>
          <w:tab w:val="left" w:pos="567"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三、报价说明</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开标一览表》及《投标分项报价表》中所列品种报价均为汇总总价。本次投标报价包括货物、劳务、运输、利润、税金以及所包含的风险、责任等所有费用，请各供应商认真考虑其各种风险。除合同另有规定之外，所有费用（包括上述费用及其他伴随服务费用）均已含在合同价款中，付款方不再另行支付。所有货款结算时中标人必须提供税务部门认可的正式发票。各供应商应充分考虑市场行情，原材料价格波动，谨慎报价。</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szCs w:val="21"/>
        </w:rPr>
        <w:t xml:space="preserve">3.按照《投标分项报价表》规定的的清单格式报价不能有缺漏项，所有品种必须全部报价，否则按照无效投标处理。</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四、技术要求</w:t>
      </w:r>
      <w:r/>
    </w:p>
    <w:p>
      <w:pPr>
        <w:ind w:firstLine="422"/>
        <w:jc w:val="left"/>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（一）产品质量要求</w:t>
      </w:r>
      <w:r/>
    </w:p>
    <w:p>
      <w:pPr>
        <w:ind w:firstLine="420"/>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1、具有新鲜牛肉、家禽、家畜制品应有的香味，无异味，不添加人工色素。</w:t>
      </w:r>
      <w:r/>
    </w:p>
    <w:p>
      <w:pPr>
        <w:ind w:firstLine="420"/>
        <w:keepLines w:val="0"/>
        <w:keepNext w:val="0"/>
        <w:pageBreakBefore w:val="0"/>
        <w:spacing w:line="360" w:lineRule="auto"/>
        <w:widowControl w:val="off"/>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2、提供每批次《动物检疫合格证》。</w:t>
      </w:r>
      <w:r/>
    </w:p>
    <w:p>
      <w:pPr>
        <w:ind w:firstLine="420"/>
        <w:keepLines w:val="0"/>
        <w:keepNext w:val="0"/>
        <w:pageBreakBefore w:val="0"/>
        <w:spacing w:line="360" w:lineRule="auto"/>
        <w:widowControl w:val="off"/>
        <w:tabs>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3、供货时需提供本产品合格检测报告。</w:t>
      </w:r>
      <w:r/>
    </w:p>
    <w:p>
      <w:pPr>
        <w:ind w:firstLine="422"/>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szCs w:val="21"/>
        </w:rPr>
        <w:t xml:space="preserve">（二）其他要求</w:t>
      </w:r>
      <w:r/>
    </w:p>
    <w:p>
      <w:pPr>
        <w:ind w:firstLine="420"/>
        <w:jc w:val="left"/>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color w:val="000000"/>
          <w:szCs w:val="21"/>
        </w:rPr>
        <w:t xml:space="preserve">1.扬州大学餐饮供应链管理系统（http://cy.yzu.edu.cn/index.php）每天下午四点生成第二日的供货订单，中标人必须严格按照校区库房、班组订货量进行单品种分包装，按采购人约定的时间送货到指定地点：文汇路校区、瘦西湖校区、荷花池校区、江阳路南校区、扬子津校区东、扬子津校区西学生食堂。</w:t>
      </w:r>
      <w:r>
        <w:rPr>
          <w:rFonts w:hint="eastAsia" w:ascii="宋体" w:hAnsi="宋体" w:eastAsia="宋体" w:cs="宋体"/>
          <w:szCs w:val="21"/>
          <w:lang w:bidi="ar"/>
        </w:rPr>
        <w:t xml:space="preserve">否则，视其违约，此违约行为每发生一次，采购人视此违约情况，分别处理。时间或地点违约：班组未能及时收到货造成不能正常生产（使用）影响窗口销售，处罚等同于2%履约保证金金额的违约金；品种或数量违约：班组单品种和多品种</w:t>
      </w:r>
      <w:r>
        <w:rPr>
          <w:rFonts w:hint="eastAsia" w:ascii="宋体" w:hAnsi="宋体" w:eastAsia="宋体" w:cs="宋体"/>
          <w:szCs w:val="21"/>
          <w:lang w:bidi="ar"/>
        </w:rPr>
        <w:t xml:space="preserve">缺失、订货品种数量不足，中标供应商必须按采购人约定时间（如：一小时、两小时等）内及时补足未到货的品种数量，如未送到，处罚当天缺失品种涉及班组系统订货金额两倍罚款，处罚不足部分金额的两倍罚款。班组订的物品中标供应商未送货，且不能在约定时间内补足物品数量，则由采购人代购，产生相关费用由中标供应商全额承担（含差价、运费、人工等）。中标供应商如有违约行为采购人将发出书面《供货商违约通知书》签字盖章留档；同时在《外部供方绩效监视及再评价测评表》扣分（总分100分），一次5分，评分低于85分，采购人有权终止其供货资格，</w:t>
      </w:r>
      <w:r>
        <w:rPr>
          <w:rFonts w:hint="eastAsia" w:ascii="宋体" w:hAnsi="宋体" w:eastAsia="宋体" w:cs="宋体"/>
          <w:b/>
          <w:bCs/>
          <w:szCs w:val="21"/>
        </w:rPr>
        <w:t xml:space="preserve">列入不良行为记录名单，三年内禁止参与扬州大学所有招标采购活动。</w:t>
      </w:r>
      <w:r/>
    </w:p>
    <w:p>
      <w:pPr>
        <w:ind w:firstLine="420"/>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szCs w:val="21"/>
          <w:lang w:bidi="ar"/>
        </w:rPr>
        <w:t xml:space="preserve">2.合同期内如中标供应商中途主动退出供货，采购人将扣除全额履约保证金；中标供应商如在合同期内主动放弃中标品种一个及以上（不超过5%）的，采购人将扣除履约保证金一半；同时还需承担赔偿学校该放弃品种与新供货单位合同期间两者报价之间的差价的供货总额以及重新招标所有费用，合同终止；中标供应商如在合同期内主动放弃中标品种数量达5%及以上，扣除全额履约保证金，同时还需承担赔偿学校所放弃品种与新供货单位合同期间两者报价之间的差价的总额以及重新招标所有费用，合同终止。</w:t>
      </w:r>
      <w:r/>
    </w:p>
    <w:p>
      <w:pPr>
        <w:ind w:firstLine="42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szCs w:val="21"/>
          <w:lang w:bidi="ar"/>
        </w:rPr>
        <w:t xml:space="preserve">3.</w:t>
      </w:r>
      <w:r>
        <w:rPr>
          <w:rFonts w:hint="eastAsia" w:ascii="宋体" w:hAnsi="宋体" w:eastAsia="宋体" w:cs="宋体"/>
          <w:szCs w:val="21"/>
        </w:rPr>
        <w:t xml:space="preserve">中标供应商必须讲诚信，保证所供货物无质量问题。采购人在验收过程中，发现夹带以次充好，货物有异味、异物影响使用等有质量问题的产品，按以一罚十的原则（如每发现一斤不合格品赔偿十斤），由中标供应商对采购人给予赔偿，</w:t>
      </w:r>
      <w:r>
        <w:rPr>
          <w:rFonts w:hint="eastAsia" w:ascii="宋体" w:hAnsi="宋体" w:eastAsia="宋体" w:cs="宋体"/>
          <w:b/>
          <w:bCs/>
          <w:szCs w:val="21"/>
        </w:rPr>
        <w:t xml:space="preserve">同时一次性罚款贰仟元整。</w:t>
      </w:r>
      <w:r>
        <w:rPr>
          <w:rFonts w:hint="eastAsia" w:ascii="宋体" w:hAnsi="宋体" w:eastAsia="宋体" w:cs="宋体"/>
          <w:szCs w:val="21"/>
        </w:rPr>
        <w:t xml:space="preserve">采购人保留随机抽样送检的权利，如检验结果与中标货品检测报告参数不符的，供应商须调换成与中标货品同品质的货品并支付相关检测费用，</w:t>
      </w:r>
      <w:r>
        <w:rPr>
          <w:rFonts w:hint="eastAsia" w:ascii="宋体" w:hAnsi="宋体" w:eastAsia="宋体" w:cs="宋体"/>
          <w:b/>
          <w:bCs/>
          <w:szCs w:val="21"/>
        </w:rPr>
        <w:t xml:space="preserve">同时一次性罚款贰仟元整。</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szCs w:val="21"/>
        </w:rPr>
        <w:t xml:space="preserve">4.如中标候选供应商在规定时间不与学校签订合同、主动放弃成交资格或无正当理由终止合同履行的，将列入学校不良行为记录名单，</w:t>
      </w:r>
      <w:r>
        <w:rPr>
          <w:rFonts w:hint="eastAsia" w:ascii="宋体" w:hAnsi="宋体" w:eastAsia="宋体" w:cs="宋体"/>
          <w:b/>
          <w:bCs/>
          <w:szCs w:val="21"/>
        </w:rPr>
        <w:t xml:space="preserve">我校保留在一至三年内禁止其参加学校采购活动的权利。</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szCs w:val="21"/>
          <w:lang w:bidi="ar"/>
        </w:rPr>
        <w:t xml:space="preserve">5.中标供应商供应的产品在使用中给学校或师生员工造成不良影响的，采购人有权终止合同，并扣除全额履约保证金，并承担由此造成的经济责任和法律责任。</w:t>
      </w:r>
      <w:r/>
    </w:p>
    <w:p>
      <w:pPr>
        <w:ind w:firstLine="420"/>
        <w:keepLines w:val="0"/>
        <w:keepNext w:val="0"/>
        <w:pageBreakBefore w:val="0"/>
        <w:spacing w:line="360" w:lineRule="auto"/>
        <w:widowControl w:val="off"/>
        <w:rPr>
          <w:rFonts w:hint="eastAsia" w:ascii="宋体" w:hAnsi="宋体" w:eastAsia="宋体" w:cs="宋体"/>
          <w:szCs w:val="21"/>
          <w:lang w:bidi="ar"/>
        </w:rPr>
      </w:pPr>
      <w:r>
        <w:rPr>
          <w:rFonts w:hint="eastAsia" w:ascii="宋体" w:hAnsi="宋体" w:eastAsia="宋体" w:cs="宋体"/>
          <w:szCs w:val="21"/>
          <w:lang w:bidi="ar"/>
        </w:rPr>
        <w:t xml:space="preserve">6.供应商应根据扬州大学餐饮供应链管理系统订单对每个校区食堂库房、班组进行独立核算，根据校方系统打印订货单，进行相关验收签单环节，所需设备自备。</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szCs w:val="21"/>
          <w:lang w:bidi="ar"/>
        </w:rPr>
        <w:t xml:space="preserve">7.供应商应严格遵守《中华人民共和国食品安全法》等相关规定，所有产品需提供产地证明。一经发现供应以下产品，采购人除全部退货外，取消中标供应商的供货资格，没收履约保证金，中标供应商并承担由此造成的经济责任和法律责任。</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（1）视觉验收腐败变质、霉变、生虫、污秽不洁、混有异物，对人体健康有害的；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（2）嗅觉验收发现油脂酸败、有异味，对人体健康有害的；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（3）含有毒、有害物质或者被有害物质污染，对人体健康有害的；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（4）含有致病性寄生虫、微生物或者微生物含量超过国家限定标准的；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（5）掺假、掺杂、伪造，影响营养、卫生的；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（6）用非食品原料加工的，假如非食品用化学物质或者将非食品当做食品的；</w:t>
      </w:r>
      <w:r/>
    </w:p>
    <w:p>
      <w:pPr>
        <w:ind w:firstLine="420"/>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szCs w:val="21"/>
          <w:lang w:bidi="ar"/>
        </w:rPr>
        <w:t xml:space="preserve">8.非招标中标产品，供货商不得以变通的方式送货，一经发现由中心约谈、必须严肃处理，非中标产品不予结账。非招标中标产品，如班组有需求，由校区主任向分部主任递交书面申请。</w:t>
      </w:r>
      <w:r/>
    </w:p>
    <w:p>
      <w:pPr>
        <w:ind w:firstLine="420"/>
        <w:jc w:val="left"/>
        <w:keepLines w:val="0"/>
        <w:keepNext w:val="0"/>
        <w:pageBreakBefore w:val="0"/>
        <w:spacing w:line="360" w:lineRule="auto"/>
        <w:widowControl w:val="off"/>
        <w:rPr>
          <w:rFonts w:hint="eastAsia" w:ascii="宋体" w:hAnsi="宋体" w:eastAsia="宋体" w:cs="宋体"/>
          <w:szCs w:val="21"/>
          <w:lang w:bidi="ar"/>
        </w:rPr>
      </w:pPr>
      <w:r>
        <w:rPr>
          <w:rFonts w:hint="eastAsia" w:ascii="宋体" w:hAnsi="宋体" w:eastAsia="宋体" w:cs="宋体"/>
          <w:szCs w:val="21"/>
          <w:lang w:bidi="ar"/>
        </w:rPr>
        <w:t xml:space="preserve">9.中标供应商在接到《供货商违约通知书》5日内缴纳违约金、罚款。规定时间内不缴纳违约金、罚款，每发生一次则在《外部供方绩效监视及再评价测评表》扣5分。</w:t>
      </w:r>
      <w:r/>
    </w:p>
    <w:p>
      <w:pPr>
        <w:ind w:firstLine="420"/>
        <w:keepLines w:val="0"/>
        <w:keepNext w:val="0"/>
        <w:pageBreakBefore w:val="0"/>
        <w:spacing w:line="360" w:lineRule="auto"/>
        <w:widowControl w:val="off"/>
        <w:rPr>
          <w:rFonts w:hint="eastAsia" w:ascii="宋体" w:hAnsi="宋体" w:eastAsia="宋体" w:cs="宋体"/>
          <w:szCs w:val="21"/>
          <w:lang w:bidi="ar"/>
        </w:rPr>
      </w:pPr>
      <w:r>
        <w:rPr>
          <w:rFonts w:hint="eastAsia" w:ascii="宋体" w:hAnsi="宋体" w:eastAsia="宋体" w:cs="宋体"/>
          <w:szCs w:val="21"/>
          <w:lang w:bidi="ar"/>
        </w:rPr>
        <w:t xml:space="preserve">10.违约金、罚款缴纳至学校指定账户。</w:t>
      </w:r>
      <w:r/>
    </w:p>
    <w:p>
      <w:pPr>
        <w:ind w:firstLine="420"/>
        <w:keepLines w:val="0"/>
        <w:keepNext w:val="0"/>
        <w:pageBreakBefore w:val="0"/>
        <w:spacing w:line="360" w:lineRule="auto"/>
        <w:widowControl w:val="off"/>
        <w:rPr>
          <w:rFonts w:hint="eastAsia" w:ascii="宋体" w:hAnsi="宋体" w:eastAsia="宋体" w:cs="宋体"/>
          <w:szCs w:val="21"/>
          <w:lang w:bidi="ar"/>
        </w:rPr>
      </w:pPr>
      <w:r>
        <w:rPr>
          <w:rFonts w:hint="eastAsia" w:ascii="宋体" w:hAnsi="宋体" w:eastAsia="宋体" w:cs="宋体"/>
          <w:szCs w:val="21"/>
          <w:lang w:bidi="ar"/>
        </w:rPr>
        <w:t xml:space="preserve">11.投标人须建立从源头开始的</w:t>
      </w:r>
      <w:r>
        <w:rPr>
          <w:rFonts w:hint="eastAsia" w:ascii="宋体" w:hAnsi="宋体" w:eastAsia="宋体" w:cs="宋体"/>
          <w:color w:val="000000"/>
          <w:szCs w:val="21"/>
        </w:rPr>
        <w:t xml:space="preserve">牛肉家禽制品</w:t>
      </w:r>
      <w:r>
        <w:rPr>
          <w:rFonts w:hint="eastAsia" w:ascii="宋体" w:hAnsi="宋体" w:eastAsia="宋体" w:cs="宋体"/>
          <w:szCs w:val="21"/>
          <w:lang w:bidi="ar"/>
        </w:rPr>
        <w:t xml:space="preserve">质量安全管控体系，针对</w:t>
      </w:r>
      <w:r>
        <w:rPr>
          <w:rFonts w:hint="eastAsia" w:ascii="宋体" w:hAnsi="宋体" w:eastAsia="宋体" w:cs="宋体"/>
          <w:color w:val="000000"/>
          <w:szCs w:val="21"/>
        </w:rPr>
        <w:t xml:space="preserve">牛肉家禽制品</w:t>
      </w:r>
      <w:r>
        <w:rPr>
          <w:rFonts w:hint="eastAsia" w:ascii="宋体" w:hAnsi="宋体" w:eastAsia="宋体" w:cs="宋体"/>
          <w:szCs w:val="21"/>
          <w:lang w:bidi="ar"/>
        </w:rPr>
        <w:t xml:space="preserve">采购、验收、储存、供货、品质检验等全环节制定对应的质量安全控制措施，全面保障供货</w:t>
      </w:r>
      <w:r>
        <w:rPr>
          <w:rFonts w:hint="eastAsia" w:ascii="宋体" w:hAnsi="宋体" w:eastAsia="宋体" w:cs="宋体"/>
          <w:color w:val="000000"/>
          <w:szCs w:val="21"/>
        </w:rPr>
        <w:t xml:space="preserve">牛肉家禽制品</w:t>
      </w:r>
      <w:r>
        <w:rPr>
          <w:rFonts w:hint="eastAsia" w:ascii="宋体" w:hAnsi="宋体" w:eastAsia="宋体" w:cs="宋体"/>
          <w:szCs w:val="21"/>
          <w:lang w:bidi="ar"/>
        </w:rPr>
        <w:t xml:space="preserve">的食品安全、品质稳定，所有管控措施须具体、合规、具备可操作性。</w:t>
      </w:r>
      <w:r/>
    </w:p>
    <w:p>
      <w:pPr>
        <w:pStyle w:val="989"/>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Cs w:val="21"/>
          <w:lang w:bidi="ar"/>
        </w:rPr>
        <w:t xml:space="preserve">12.投标人须针对本项目</w:t>
      </w:r>
      <w:r>
        <w:rPr>
          <w:rFonts w:hint="eastAsia" w:ascii="宋体" w:hAnsi="宋体" w:eastAsia="宋体" w:cs="宋体"/>
          <w:color w:val="000000"/>
          <w:szCs w:val="21"/>
        </w:rPr>
        <w:t xml:space="preserve">牛肉家禽制品</w:t>
      </w:r>
      <w:r>
        <w:rPr>
          <w:rFonts w:hint="eastAsia" w:ascii="宋体" w:hAnsi="宋体" w:eastAsia="宋体" w:cs="宋体"/>
          <w:szCs w:val="21"/>
          <w:lang w:bidi="ar"/>
        </w:rPr>
        <w:t xml:space="preserve">供货全过程各类突发情况，制定专项突发事件应急预案，涵盖供货中断、货品质量异常、配送故障、突发舆情及各类应急处置场景，明确处置流程、应对措施、保障机制，确保突发问题可快速处置、不影响项目正常供货。</w:t>
      </w:r>
      <w:r/>
    </w:p>
    <w:p>
      <w:pPr>
        <w:ind w:firstLine="420"/>
        <w:jc w:val="center"/>
        <w:keepLines w:val="0"/>
        <w:keepNext w:val="0"/>
        <w:pageBreakBefore w:val="0"/>
        <w:spacing w:line="360" w:lineRule="auto"/>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外部供方绩效监视及再评价测评表</w:t>
      </w:r>
      <w:r/>
    </w:p>
    <w:p>
      <w:pPr>
        <w:ind w:firstLine="420"/>
        <w:jc w:val="center"/>
        <w:keepLines w:val="0"/>
        <w:keepNext w:val="0"/>
        <w:pageBreakBefore w:val="0"/>
        <w:spacing w:line="360" w:lineRule="auto"/>
        <w:widowControl w:val="off"/>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编号：</w:t>
      </w:r>
      <w:r/>
    </w:p>
    <w:tbl>
      <w:tblPr>
        <w:tblStyle w:val="971"/>
        <w:tblW w:w="8730" w:type="dxa"/>
        <w:tblInd w:w="93" w:type="dxa"/>
        <w:tblLayout w:type="fixed"/>
        <w:tblCellMar>
          <w:left w:w="108" w:type="dxa"/>
          <w:top w:w="0" w:type="dxa"/>
          <w:right w:w="108" w:type="dxa"/>
          <w:bottom w:w="0" w:type="dxa"/>
        </w:tblCellMar>
        <w:tblLook w:val="04A0" w:firstRow="1" w:lastRow="0" w:firstColumn="1" w:lastColumn="0" w:noHBand="0" w:noVBand="1"/>
      </w:tblPr>
      <w:tblGrid>
        <w:gridCol w:w="656"/>
        <w:gridCol w:w="1309"/>
        <w:gridCol w:w="1305"/>
        <w:gridCol w:w="1530"/>
        <w:gridCol w:w="1200"/>
        <w:gridCol w:w="1410"/>
        <w:gridCol w:w="1320"/>
      </w:tblGrid>
      <w:tr>
        <w:trPr>
          <w:trHeight w:val="68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供应商</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产品质量</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（40分）</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数量准确</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时间保证</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（20分）</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合同执行</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（20分）</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综合得分</w:t>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bl>
    <w:p>
      <w:pPr>
        <w:rPr>
          <w:rFonts w:hint="eastAsia" w:ascii="宋体" w:hAnsi="宋体" w:eastAsia="宋体" w:cs="宋体"/>
          <w:color w:val="000000"/>
          <w:sz w:val="36"/>
        </w:rPr>
      </w:pPr>
      <w:r>
        <w:rPr>
          <w:rFonts w:hint="eastAsia" w:ascii="宋体" w:hAnsi="宋体" w:eastAsia="宋体" w:cs="宋体"/>
          <w:color w:val="000000"/>
          <w:sz w:val="36"/>
        </w:rPr>
      </w:r>
      <w:r/>
    </w:p>
    <w:p>
      <w:pPr>
        <w:ind w:firstLine="422"/>
        <w:keepLines w:val="0"/>
        <w:keepNext w:val="0"/>
        <w:pageBreakBefore w:val="0"/>
        <w:spacing w:line="360" w:lineRule="auto"/>
        <w:widowControl w:val="off"/>
        <w:tabs>
          <w:tab w:val="left" w:pos="567" w:leader="none"/>
        </w:tabs>
        <w:rPr>
          <w:rFonts w:hint="eastAsia" w:ascii="宋体" w:hAnsi="宋体" w:eastAsia="宋体" w:cs="宋体"/>
          <w:b/>
          <w:bCs/>
          <w:szCs w:val="21"/>
        </w:rPr>
      </w:pPr>
      <w:r>
        <w:rPr>
          <w:rFonts w:hint="eastAsia" w:ascii="宋体" w:hAnsi="宋体" w:eastAsia="宋体" w:cs="宋体"/>
          <w:b/>
          <w:bCs/>
          <w:szCs w:val="21"/>
        </w:rPr>
        <w:t xml:space="preserve">五、商务要求</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合同履行期限： 2026年10月1日—2027年3月31日。</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供货地点：</w:t>
      </w:r>
      <w:r>
        <w:rPr>
          <w:rFonts w:hint="eastAsia" w:ascii="宋体" w:hAnsi="宋体" w:eastAsia="宋体" w:cs="宋体"/>
          <w:color w:val="000000"/>
          <w:szCs w:val="21"/>
        </w:rPr>
        <w:t xml:space="preserve">扬州大学餐饮供应链管理系统（http://cy.yzu.edu.cn/index.php）每天下午四点生成第二日的供货订单，中标供应商必须严格按照校区库房、班组订货量进行单品种分包装，按采购人约定的时间送货到指定地点：文汇路校区、瘦西湖校区、荷花池校区、江阳路南校区、扬子津校区东、扬子津校区西学生食堂</w:t>
      </w:r>
      <w:r>
        <w:rPr>
          <w:rFonts w:hint="eastAsia" w:ascii="宋体" w:hAnsi="宋体" w:eastAsia="宋体" w:cs="宋体"/>
          <w:szCs w:val="21"/>
          <w:lang w:bidi="ar"/>
        </w:rPr>
        <w:t xml:space="preserve">。</w:t>
      </w:r>
      <w:r/>
    </w:p>
    <w:p>
      <w:pPr>
        <w:ind w:firstLine="420"/>
        <w:keepLines w:val="0"/>
        <w:keepNext w:val="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rPr>
        <w:t xml:space="preserve">付款方式：本次合约产品送到甲方指定地点，经</w:t>
      </w:r>
      <w:r>
        <w:rPr>
          <w:rFonts w:hint="eastAsia" w:ascii="宋体" w:hAnsi="宋体" w:eastAsia="宋体" w:cs="宋体"/>
          <w:b w:val="0"/>
          <w:bCs w:val="0"/>
          <w:szCs w:val="21"/>
          <w:highlight w:val="none"/>
          <w:lang w:val="en-US" w:eastAsia="zh-CN"/>
        </w:rPr>
        <w:t xml:space="preserve">采购人</w:t>
      </w:r>
      <w:r>
        <w:rPr>
          <w:rFonts w:hint="eastAsia" w:ascii="宋体" w:hAnsi="宋体" w:eastAsia="宋体" w:cs="宋体"/>
          <w:b w:val="0"/>
          <w:bCs w:val="0"/>
          <w:szCs w:val="21"/>
          <w:highlight w:val="none"/>
        </w:rPr>
        <w:t xml:space="preserve">验收合格后签收，凭</w:t>
      </w:r>
      <w:r>
        <w:rPr>
          <w:rFonts w:hint="eastAsia" w:ascii="宋体" w:hAnsi="宋体" w:eastAsia="宋体" w:cs="宋体"/>
          <w:b w:val="0"/>
          <w:bCs w:val="0"/>
          <w:szCs w:val="21"/>
          <w:highlight w:val="none"/>
          <w:lang w:val="en-US" w:eastAsia="zh-CN"/>
        </w:rPr>
        <w:t xml:space="preserve">中标供应商</w:t>
      </w:r>
      <w:r>
        <w:rPr>
          <w:rFonts w:hint="eastAsia" w:ascii="宋体" w:hAnsi="宋体" w:eastAsia="宋体" w:cs="宋体"/>
          <w:b w:val="0"/>
          <w:bCs w:val="0"/>
          <w:szCs w:val="21"/>
          <w:highlight w:val="none"/>
        </w:rPr>
        <w:t xml:space="preserve">开具的正式发票，</w:t>
      </w:r>
      <w:r>
        <w:rPr>
          <w:rFonts w:hint="eastAsia" w:ascii="宋体" w:hAnsi="宋体" w:eastAsia="宋体" w:cs="宋体"/>
          <w:b w:val="0"/>
          <w:bCs w:val="0"/>
          <w:szCs w:val="21"/>
          <w:highlight w:val="none"/>
          <w:lang w:val="en-US" w:eastAsia="zh-CN"/>
        </w:rPr>
        <w:t xml:space="preserve">采购人</w:t>
      </w:r>
      <w:r>
        <w:rPr>
          <w:rFonts w:hint="eastAsia" w:ascii="宋体" w:hAnsi="宋体" w:eastAsia="宋体" w:cs="宋体"/>
          <w:b w:val="0"/>
          <w:bCs w:val="0"/>
          <w:szCs w:val="21"/>
          <w:highlight w:val="none"/>
        </w:rPr>
        <w:t xml:space="preserve">于60个工作日内付清货款，若票据户名、开户行、账号与供货单位不一致，</w:t>
      </w:r>
      <w:r>
        <w:rPr>
          <w:rFonts w:hint="eastAsia" w:ascii="宋体" w:hAnsi="宋体" w:eastAsia="宋体" w:cs="宋体"/>
          <w:b w:val="0"/>
          <w:bCs w:val="0"/>
          <w:szCs w:val="21"/>
          <w:highlight w:val="none"/>
          <w:lang w:val="en-US" w:eastAsia="zh-CN"/>
        </w:rPr>
        <w:t xml:space="preserve">采购人</w:t>
      </w:r>
      <w:r>
        <w:rPr>
          <w:rFonts w:hint="eastAsia" w:ascii="宋体" w:hAnsi="宋体" w:eastAsia="宋体" w:cs="宋体"/>
          <w:b w:val="0"/>
          <w:bCs w:val="0"/>
          <w:szCs w:val="21"/>
          <w:highlight w:val="none"/>
        </w:rPr>
        <w:t xml:space="preserve">不予付款。</w:t>
      </w:r>
      <w:r/>
    </w:p>
    <w:p>
      <w:pPr>
        <w:ind w:firstLine="420"/>
        <w:keepLines w:val="0"/>
        <w:keepNext w:val="0"/>
        <w:pageBreakBefore w:val="0"/>
        <w:spacing w:line="360" w:lineRule="auto"/>
        <w:widowControl w:val="off"/>
        <w:rPr>
          <w:rFonts w:hint="eastAsia" w:ascii="宋体" w:hAnsi="宋体" w:eastAsia="宋体" w:cs="宋体"/>
          <w:i/>
          <w:iCs/>
          <w:szCs w:val="21"/>
          <w:u w:val="single"/>
          <w:lang w:bidi="ar"/>
        </w:rPr>
      </w:pPr>
      <w:r>
        <w:rPr>
          <w:rFonts w:hint="eastAsia" w:ascii="宋体" w:hAnsi="宋体" w:eastAsia="宋体" w:cs="宋体"/>
          <w:i/>
          <w:iCs/>
          <w:szCs w:val="21"/>
          <w:u w:val="single"/>
          <w:lang w:bidi="ar"/>
        </w:rPr>
        <w:t xml:space="preserve">4</w:t>
      </w:r>
      <w:r>
        <w:rPr>
          <w:rFonts w:hint="eastAsia" w:ascii="宋体" w:hAnsi="宋体" w:eastAsia="宋体" w:cs="宋体"/>
          <w:i/>
          <w:iCs/>
          <w:szCs w:val="21"/>
          <w:u w:val="single"/>
          <w:lang w:eastAsia="zh-CN" w:bidi="ar"/>
        </w:rPr>
        <w:t xml:space="preserve">.</w:t>
      </w:r>
      <w:r>
        <w:rPr>
          <w:rFonts w:hint="eastAsia" w:ascii="宋体" w:hAnsi="宋体" w:eastAsia="宋体" w:cs="宋体"/>
          <w:i/>
          <w:iCs/>
          <w:szCs w:val="21"/>
          <w:u w:val="single"/>
          <w:lang w:bidi="ar"/>
        </w:rPr>
        <w:t xml:space="preserve">供应商需配备专用食材配送运输车辆</w:t>
      </w:r>
      <w:r>
        <w:rPr>
          <w:rFonts w:hint="eastAsia" w:ascii="宋体" w:hAnsi="宋体" w:eastAsia="宋体" w:cs="宋体"/>
          <w:b/>
          <w:bCs/>
          <w:i/>
          <w:iCs/>
          <w:szCs w:val="21"/>
          <w:u w:val="single"/>
          <w:lang w:bidi="ar"/>
        </w:rPr>
        <w:t xml:space="preserve">（提供能体现车牌号码的实际应用场景图片和车辆行驶证原件扫描上传，如是租赁车辆，需提供有效的租赁协议，扫描上传）</w:t>
      </w:r>
      <w:r/>
    </w:p>
    <w:p>
      <w:pPr>
        <w:ind w:firstLine="720"/>
        <w:spacing w:line="360" w:lineRule="auto"/>
        <w:rPr>
          <w:rFonts w:hint="eastAsia" w:ascii="宋体" w:hAnsi="宋体" w:eastAsia="宋体" w:cs="宋体"/>
          <w:color w:val="000000"/>
          <w:sz w:val="36"/>
        </w:rPr>
      </w:pPr>
      <w:r>
        <w:rPr>
          <w:rFonts w:hint="eastAsia" w:ascii="宋体" w:hAnsi="宋体" w:eastAsia="宋体" w:cs="宋体"/>
          <w:color w:val="000000"/>
          <w:sz w:val="36"/>
        </w:rPr>
        <w:br w:type="page" w:clear="all"/>
      </w:r>
      <w:r/>
    </w:p>
    <w:p>
      <w:pPr>
        <w:pStyle w:val="966"/>
        <w:rPr>
          <w:rFonts w:hint="eastAsia" w:ascii="宋体" w:hAnsi="宋体" w:eastAsia="宋体" w:cs="宋体"/>
        </w:rPr>
      </w:pPr>
      <w:r/>
      <w:bookmarkStart w:id="118" w:name="_Toc10452"/>
      <w:r>
        <w:rPr>
          <w:rFonts w:hint="eastAsia" w:ascii="宋体" w:hAnsi="宋体" w:eastAsia="宋体" w:cs="宋体"/>
        </w:rPr>
        <w:t xml:space="preserve">第五章 评标方法及评标标准</w:t>
      </w:r>
      <w:bookmarkEnd w:id="117"/>
      <w:r/>
      <w:bookmarkEnd w:id="118"/>
      <w:r/>
      <w:r/>
    </w:p>
    <w:p>
      <w:pPr>
        <w:ind w:firstLine="422"/>
        <w:jc w:val="left"/>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一、评标方法</w:t>
      </w:r>
      <w:r/>
    </w:p>
    <w:p>
      <w:pPr>
        <w:pStyle w:val="997"/>
        <w:ind w:firstLine="420"/>
        <w:keepLines w:val="0"/>
        <w:keepNext w:val="0"/>
        <w:pageBreakBefore w:val="0"/>
        <w:spacing w:before="0" w:after="0"/>
        <w:widowControl w:val="off"/>
        <w:rPr>
          <w:rFonts w:hint="eastAsia" w:ascii="宋体" w:hAnsi="宋体" w:eastAsia="宋体" w:cs="宋体"/>
          <w:sz w:val="21"/>
          <w:szCs w:val="21"/>
        </w:rPr>
      </w:pPr>
      <w:r>
        <w:rPr>
          <w:rFonts w:hint="eastAsia" w:ascii="宋体" w:hAnsi="宋体" w:eastAsia="宋体" w:cs="宋体"/>
          <w:sz w:val="21"/>
          <w:szCs w:val="21"/>
        </w:rPr>
        <w:t xml:space="preserve">本项目采用最低评标价法，投标文件满足招标文件全部实质性要求，且投标报价（汇总总价）最低的前三名投标人为中标候选人的评标方法。</w:t>
      </w:r>
      <w:r/>
    </w:p>
    <w:p>
      <w:pPr>
        <w:pStyle w:val="997"/>
        <w:ind w:firstLine="420"/>
        <w:keepLines w:val="0"/>
        <w:keepNext w:val="0"/>
        <w:pageBreakBefore w:val="0"/>
        <w:spacing w:before="0" w:after="0"/>
        <w:widowControl w:val="off"/>
        <w:rPr>
          <w:rFonts w:hint="eastAsia" w:ascii="宋体" w:hAnsi="宋体" w:eastAsia="宋体" w:cs="宋体"/>
          <w:sz w:val="21"/>
          <w:szCs w:val="21"/>
        </w:rPr>
      </w:pPr>
      <w:r>
        <w:rPr>
          <w:rFonts w:hint="eastAsia" w:ascii="宋体" w:hAnsi="宋体" w:eastAsia="宋体" w:cs="宋体"/>
          <w:sz w:val="21"/>
          <w:szCs w:val="21"/>
        </w:rPr>
        <w:t xml:space="preserve">采用最低评标价法评标时，除了算术修正和落实政府采购政策需进行的价格扣除外，不能对投标人的投标价格进行任何调整【评标委员会认为供应商的报价(单价及汇总总价)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p>
    <w:p>
      <w:pPr>
        <w:pStyle w:val="997"/>
        <w:ind w:firstLine="420"/>
        <w:keepLines w:val="0"/>
        <w:keepNext w:val="0"/>
        <w:pageBreakBefore w:val="0"/>
        <w:spacing w:before="0" w:after="0"/>
        <w:widowControl w:val="off"/>
        <w:rPr>
          <w:rFonts w:hint="eastAsia" w:ascii="宋体" w:hAnsi="宋体" w:eastAsia="宋体" w:cs="宋体"/>
          <w:sz w:val="21"/>
          <w:szCs w:val="21"/>
        </w:rPr>
      </w:pPr>
      <w:r>
        <w:rPr>
          <w:rFonts w:hint="eastAsia" w:ascii="宋体" w:hAnsi="宋体" w:eastAsia="宋体" w:cs="宋体"/>
          <w:sz w:val="21"/>
          <w:szCs w:val="21"/>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二、政府采购政策功能落实</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1.中小企业</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（1）供应商需按照采购文件的要求提供相应的《中小企业声明函》。</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（2）企业标准请参照《关于印发中小企业划型标准规定的通知》（工信部联企业〔2011〕300号）文件规定自行填写。</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  2.残疾人福利单位</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（1）本项目对残疾人福利性单位视同小型、微型企业。</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（2）残疾人福利单位需按照采购文件的要求提供《残疾人福利性单位声明函》。</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（3）残疾人福利单位标准请参照《关于促进残疾人就业政府采购政策的通知》（财库〔2017〕141号）。</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  3.监狱和戒毒企业</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（1）本项目对监狱和戒毒企业（简称监狱企业）视同小型、微型企业。</w:t>
      </w:r>
      <w:r/>
    </w:p>
    <w:p>
      <w:p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Cs/>
          <w:szCs w:val="21"/>
        </w:rPr>
        <w:t xml:space="preserve">（3）监狱企业标准请参照《关于政府采购支持监狱企业发展有关问题的通知》（财库〔2014〕68号）。</w:t>
      </w:r>
      <w:r/>
    </w:p>
    <w:p>
      <w:pPr>
        <w:pStyle w:val="997"/>
        <w:ind w:firstLine="422"/>
        <w:spacing w:before="0" w:after="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7"/>
        <w:ind w:firstLine="422"/>
        <w:spacing w:before="0" w:after="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color w:val="000000"/>
        </w:rPr>
        <w:sectPr>
          <w:footnotePr/>
          <w:endnotePr/>
          <w:type w:val="nextPage"/>
          <w:pgSz w:w="11906" w:h="16838" w:orient="portrait"/>
          <w:pgMar w:top="1440" w:right="1800" w:bottom="1440" w:left="1800" w:header="851" w:footer="992" w:gutter="0"/>
          <w:cols w:num="1" w:sep="0" w:space="720" w:equalWidth="1"/>
          <w:docGrid w:linePitch="360"/>
        </w:sectPr>
      </w:pPr>
      <w:r/>
      <w:bookmarkStart w:id="119" w:name="_Toc497133123"/>
      <w:r/>
      <w:r/>
    </w:p>
    <w:p>
      <w:pPr>
        <w:pStyle w:val="966"/>
        <w:rPr>
          <w:rFonts w:hint="eastAsia" w:ascii="宋体" w:hAnsi="宋体" w:eastAsia="宋体" w:cs="宋体"/>
        </w:rPr>
      </w:pPr>
      <w:r/>
      <w:bookmarkStart w:id="120" w:name="_Toc8774"/>
      <w:r>
        <w:rPr>
          <w:rFonts w:hint="eastAsia" w:ascii="宋体" w:hAnsi="宋体" w:eastAsia="宋体" w:cs="宋体"/>
        </w:rPr>
        <w:t xml:space="preserve">第六章 投标文件格式</w:t>
      </w:r>
      <w:bookmarkEnd w:id="119"/>
      <w:r/>
      <w:bookmarkEnd w:id="120"/>
      <w:r/>
      <w:r/>
    </w:p>
    <w:p>
      <w:pPr>
        <w:jc w:val="center"/>
        <w:spacing w:line="360" w:lineRule="auto"/>
        <w:rPr>
          <w:rFonts w:hint="eastAsia" w:ascii="宋体" w:hAnsi="宋体" w:eastAsia="宋体" w:cs="宋体"/>
          <w:b/>
          <w:color w:val="000000"/>
          <w:sz w:val="36"/>
        </w:rPr>
      </w:pPr>
      <w:r>
        <w:rPr>
          <w:rFonts w:hint="eastAsia" w:ascii="宋体" w:hAnsi="宋体" w:eastAsia="宋体" w:cs="宋体"/>
          <w:b/>
          <w:color w:val="000000"/>
          <w:sz w:val="36"/>
        </w:rPr>
      </w:r>
      <w:r/>
    </w:p>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p>
      <w:pPr>
        <w:jc w:val="center"/>
        <w:spacing w:line="360" w:lineRule="auto"/>
        <w:rPr>
          <w:rFonts w:hint="eastAsia" w:ascii="宋体" w:hAnsi="宋体" w:eastAsia="宋体" w:cs="宋体"/>
          <w:b/>
          <w:color w:val="000000"/>
          <w:sz w:val="22"/>
          <w:szCs w:val="21"/>
        </w:rPr>
      </w:pPr>
      <w:r>
        <w:rPr>
          <w:rFonts w:hint="eastAsia" w:ascii="宋体" w:hAnsi="宋体" w:eastAsia="宋体" w:cs="宋体"/>
          <w:b/>
          <w:color w:val="000000"/>
          <w:sz w:val="22"/>
          <w:szCs w:val="21"/>
        </w:rPr>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投  标  文  件</w:t>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pPr>
      <w:r>
        <w:rPr>
          <w:rFonts w:hint="eastAsia" w:ascii="宋体" w:hAnsi="宋体" w:eastAsia="宋体" w:cs="宋体"/>
          <w:b/>
          <w:sz w:val="36"/>
          <w:szCs w:val="36"/>
        </w:rPr>
      </w:r>
      <w:r/>
    </w:p>
    <w:p>
      <w:pPr>
        <w:ind w:firstLine="1084"/>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ind w:firstLine="1084"/>
        <w:spacing w:line="360" w:lineRule="auto"/>
        <w:rPr>
          <w:rFonts w:hint="eastAsia" w:ascii="宋体" w:hAnsi="宋体" w:eastAsia="宋体" w:cs="宋体"/>
          <w:b/>
          <w:sz w:val="36"/>
          <w:szCs w:val="36"/>
          <w:u w:val="single"/>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ind w:firstLine="1084"/>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包       号：</w:t>
      </w:r>
      <w:r>
        <w:rPr>
          <w:rFonts w:hint="eastAsia" w:ascii="宋体" w:hAnsi="宋体" w:eastAsia="宋体" w:cs="宋体"/>
          <w:b/>
          <w:sz w:val="36"/>
          <w:szCs w:val="36"/>
          <w:u w:val="single"/>
        </w:rPr>
        <w:t xml:space="preserve">                       </w:t>
      </w:r>
      <w:r/>
    </w:p>
    <w:p>
      <w:pPr>
        <w:ind w:firstLine="1084"/>
        <w:spacing w:line="360" w:lineRule="auto"/>
        <w:rPr>
          <w:rFonts w:hint="eastAsia" w:ascii="宋体" w:hAnsi="宋体" w:eastAsia="宋体" w:cs="宋体"/>
          <w:b/>
          <w:sz w:val="36"/>
          <w:szCs w:val="36"/>
          <w:u w:val="single"/>
        </w:rPr>
      </w:pPr>
      <w:r>
        <w:rPr>
          <w:rFonts w:hint="eastAsia" w:ascii="宋体" w:hAnsi="宋体" w:eastAsia="宋体" w:cs="宋体"/>
          <w:b/>
          <w:sz w:val="36"/>
          <w:szCs w:val="36"/>
        </w:rPr>
        <w:t xml:space="preserve">供应商名称 ：</w:t>
      </w:r>
      <w:r>
        <w:rPr>
          <w:rFonts w:hint="eastAsia" w:ascii="宋体" w:hAnsi="宋体" w:eastAsia="宋体" w:cs="宋体"/>
          <w:b/>
          <w:sz w:val="36"/>
          <w:szCs w:val="36"/>
          <w:u w:val="single"/>
        </w:rPr>
        <w:t xml:space="preserve">（加盖CA电子公章）    </w:t>
      </w:r>
      <w:r/>
    </w:p>
    <w:p>
      <w:pPr>
        <w:spacing w:line="360" w:lineRule="auto"/>
        <w:rPr>
          <w:rFonts w:hint="eastAsia" w:ascii="宋体" w:hAnsi="宋体" w:eastAsia="宋体" w:cs="宋体"/>
          <w:b/>
          <w:sz w:val="36"/>
          <w:szCs w:val="36"/>
          <w:u w:val="single"/>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spacing w:line="360" w:lineRule="auto"/>
        <w:rPr>
          <w:rFonts w:hint="eastAsia" w:ascii="宋体" w:hAnsi="宋体" w:eastAsia="宋体" w:cs="宋体"/>
          <w:sz w:val="36"/>
          <w:szCs w:val="3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6"/>
          <w:szCs w:val="36"/>
        </w:rPr>
      </w:r>
      <w:r/>
    </w:p>
    <w:p>
      <w:pPr>
        <w:jc w:val="center"/>
        <w:spacing w:line="360" w:lineRule="auto"/>
        <w:rPr>
          <w:rFonts w:hint="eastAsia" w:ascii="宋体" w:hAnsi="宋体" w:eastAsia="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rPr>
        <w:t xml:space="preserve">投标文件的组成</w:t>
      </w:r>
      <w:r/>
    </w:p>
    <w:p>
      <w:pPr>
        <w:ind w:left="0" w:firstLine="422"/>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一、基本目录</w:t>
      </w:r>
      <w:r/>
    </w:p>
    <w:p>
      <w:pPr>
        <w:ind w:left="0" w:firstLine="420"/>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1.开标一览表（格式见附件1）</w:t>
      </w:r>
      <w:r/>
    </w:p>
    <w:p>
      <w:pPr>
        <w:ind w:left="0" w:firstLine="420"/>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2.投标分项报价表（格式见附件2）</w:t>
      </w:r>
      <w:r/>
    </w:p>
    <w:p>
      <w:pPr>
        <w:ind w:left="0" w:firstLine="420"/>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3.技术要求响应及偏离表（格式见附件3）</w:t>
      </w:r>
      <w:r/>
    </w:p>
    <w:p>
      <w:pPr>
        <w:ind w:left="0" w:firstLine="420"/>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4.商务要求响应及偏离表（格式见附件4）</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5.法人授权书（格式见附件5）</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6.投标函（格式见附件6）</w:t>
      </w:r>
      <w:r/>
    </w:p>
    <w:p>
      <w:pPr>
        <w:ind w:left="0" w:firstLine="420"/>
        <w:keepLines w:val="0"/>
        <w:keepNext w:val="0"/>
        <w:pageBreakBefore w:val="0"/>
        <w:spacing w:line="360" w:lineRule="auto"/>
        <w:widowControl w:val="off"/>
        <w:rPr>
          <w:rFonts w:hint="eastAsia"/>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主要标的信息（中标后将公示）（格式见附件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8</w:t>
      </w:r>
      <w:r>
        <w:rPr>
          <w:rFonts w:hint="eastAsia" w:ascii="宋体" w:hAnsi="宋体" w:eastAsia="宋体" w:cs="宋体"/>
          <w:szCs w:val="21"/>
        </w:rPr>
        <w:t xml:space="preserve">.其他</w:t>
      </w:r>
      <w:r/>
    </w:p>
    <w:p>
      <w:pPr>
        <w:ind w:left="0" w:firstLine="420"/>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****（格式见附件**）</w:t>
      </w:r>
      <w:r/>
    </w:p>
    <w:p>
      <w:pPr>
        <w:ind w:left="0" w:firstLine="422"/>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二、资格审查内容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rPr>
          <w:rFonts w:hint="eastAsia" w:ascii="宋体" w:hAnsi="宋体" w:eastAsia="宋体" w:cs="宋体"/>
          <w:color w:val="auto"/>
          <w:sz w:val="21"/>
          <w:szCs w:val="21"/>
          <w:highlight w:val="none"/>
          <w:lang w:val="en-US" w:eastAsia="zh-CN"/>
        </w:rPr>
        <w:t xml:space="preserve">原件扫描上传</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上一年度</w:t>
      </w:r>
      <w:r>
        <w:rPr>
          <w:rFonts w:hint="eastAsia" w:ascii="宋体" w:hAnsi="宋体" w:eastAsia="宋体" w:cs="宋体"/>
          <w:color w:val="auto"/>
          <w:sz w:val="21"/>
          <w:szCs w:val="21"/>
          <w:highlight w:val="none"/>
        </w:rPr>
        <w:t xml:space="preserve">财务状况报告（成立不满一年无需提供）（</w:t>
      </w:r>
      <w:r>
        <w:rPr>
          <w:rFonts w:hint="eastAsia" w:ascii="宋体" w:hAnsi="宋体" w:eastAsia="宋体" w:cs="宋体"/>
          <w:color w:val="auto"/>
          <w:sz w:val="21"/>
          <w:szCs w:val="21"/>
          <w:highlight w:val="none"/>
          <w:lang w:val="en-US" w:eastAsia="zh-CN"/>
        </w:rPr>
        <w:t xml:space="preserve">原件扫描上传</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4.具备履行合同所必需的设备和专业技术能力的书面声明（</w:t>
      </w:r>
      <w:r>
        <w:rPr>
          <w:rFonts w:hint="eastAsia" w:ascii="宋体" w:hAnsi="宋体" w:eastAsia="宋体" w:cs="宋体"/>
          <w:color w:val="auto"/>
          <w:sz w:val="21"/>
          <w:szCs w:val="21"/>
          <w:highlight w:val="none"/>
          <w:lang w:val="en-US" w:eastAsia="zh-CN"/>
        </w:rPr>
        <w:t xml:space="preserve">原件扫描上传</w:t>
      </w:r>
      <w:r>
        <w:rPr>
          <w:rFonts w:hint="eastAsia" w:ascii="宋体" w:hAnsi="宋体" w:eastAsia="宋体" w:cs="宋体"/>
          <w:color w:val="auto"/>
          <w:sz w:val="21"/>
          <w:szCs w:val="21"/>
          <w:highlight w:val="none"/>
        </w:rPr>
        <w:t xml:space="preserve">）（格式见附件</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5.参加政府采购活动前3年内在经营活动中没有重大违法记录的书面声明（</w:t>
      </w:r>
      <w:r>
        <w:rPr>
          <w:rFonts w:hint="eastAsia" w:ascii="宋体" w:hAnsi="宋体" w:eastAsia="宋体" w:cs="宋体"/>
          <w:color w:val="auto"/>
          <w:sz w:val="21"/>
          <w:szCs w:val="21"/>
          <w:highlight w:val="none"/>
          <w:lang w:val="en-US" w:eastAsia="zh-CN"/>
        </w:rPr>
        <w:t xml:space="preserve">原件扫描上传</w:t>
      </w:r>
      <w:r>
        <w:rPr>
          <w:rFonts w:hint="eastAsia" w:ascii="宋体" w:hAnsi="宋体" w:eastAsia="宋体" w:cs="宋体"/>
          <w:color w:val="auto"/>
          <w:sz w:val="21"/>
          <w:szCs w:val="21"/>
          <w:highlight w:val="none"/>
        </w:rPr>
        <w:t xml:space="preserve">）（格式见附件</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6.供应商信用承诺书（</w:t>
      </w:r>
      <w:r>
        <w:rPr>
          <w:rFonts w:hint="eastAsia" w:ascii="宋体" w:hAnsi="宋体" w:eastAsia="宋体" w:cs="宋体"/>
          <w:color w:val="auto"/>
          <w:sz w:val="21"/>
          <w:szCs w:val="21"/>
          <w:highlight w:val="none"/>
          <w:lang w:val="en-US" w:eastAsia="zh-CN"/>
        </w:rPr>
        <w:t xml:space="preserve">原件扫描上传</w:t>
      </w:r>
      <w:r>
        <w:rPr>
          <w:rFonts w:hint="eastAsia" w:ascii="宋体" w:hAnsi="宋体" w:eastAsia="宋体" w:cs="宋体"/>
          <w:color w:val="auto"/>
          <w:sz w:val="21"/>
          <w:szCs w:val="21"/>
          <w:highlight w:val="none"/>
        </w:rPr>
        <w:t xml:space="preserve">）（格式见附件</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auto"/>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www.ccgp.gov.cn</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left="0"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注：如供应商为个体工商户、自然人、事业单位等非企业法人，且依法享受缓缴、免缴税收、社会保障资金的，提供证明材料。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.企业报价折扣证明文件：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中小企业声明函（格式见附件</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）。如果本项目专门面向中小企业采购，则必须提供。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残疾人福利性单位声明函（格式见附件</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）。如果本项目专门面向中小企业采购，供应商为残疾人福利性单位并提供本单位制造的货物，或者提供其他残疾人福利性单位制造的货物，则必须提供。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监狱企业的证明文件。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.特定资格要求的证明文件。如果本项目对供应商做出特定资格要求的，则必须提供。</w:t>
      </w:r>
      <w:r/>
    </w:p>
    <w:p>
      <w:pPr>
        <w:ind w:left="0" w:firstLine="422"/>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三、</w:t>
      </w:r>
      <w:r>
        <w:rPr>
          <w:rFonts w:hint="eastAsia" w:ascii="宋体" w:hAnsi="宋体" w:eastAsia="宋体" w:cs="宋体"/>
          <w:b/>
          <w:bCs/>
          <w:szCs w:val="21"/>
        </w:rPr>
        <w:t xml:space="preserve">实质性要求响应及偏离表</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供应商必须对招标文件（含技术要求和商务要求）中</w:t>
      </w:r>
      <w:r>
        <w:rPr>
          <w:rFonts w:hint="eastAsia" w:ascii="宋体" w:hAnsi="宋体" w:eastAsia="宋体" w:cs="宋体"/>
          <w:b/>
          <w:bCs/>
          <w:i/>
          <w:szCs w:val="21"/>
          <w:u w:val="single"/>
        </w:rPr>
        <w:t xml:space="preserve">斜体且有下划线部分</w:t>
      </w:r>
      <w:r>
        <w:rPr>
          <w:rFonts w:hint="eastAsia" w:ascii="宋体" w:hAnsi="宋体" w:eastAsia="宋体" w:cs="宋体"/>
          <w:szCs w:val="21"/>
        </w:rPr>
        <w:t xml:space="preserve">的实质性要求逐条做出响应，并按照招标文件要求提供证明材料，否则作无效投标处理。（格式见附件13）</w:t>
      </w:r>
      <w:r/>
    </w:p>
    <w:p>
      <w:pPr>
        <w:ind w:left="0" w:firstLine="422"/>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四、价格扣除证明文件</w:t>
      </w:r>
      <w:r/>
    </w:p>
    <w:p>
      <w:pPr>
        <w:ind w:left="0" w:firstLine="420"/>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1.中小企业声明函（格式见附件11）</w:t>
      </w:r>
      <w:r/>
    </w:p>
    <w:p>
      <w:pPr>
        <w:ind w:left="0" w:firstLine="420"/>
        <w:keepLines w:val="0"/>
        <w:keepNext w:val="0"/>
        <w:pageBreakBefore w:val="0"/>
        <w:spacing w:line="360" w:lineRule="auto"/>
        <w:widowControl w:val="o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2.残疾人福利性单位声明函（格式见附件12）</w:t>
      </w:r>
      <w:r/>
    </w:p>
    <w:p>
      <w:pPr>
        <w:ind w:left="0" w:firstLine="422"/>
        <w:keepLines w:val="0"/>
        <w:keepNext w:val="0"/>
        <w:pageBreakBefore w:val="0"/>
        <w:spacing w:line="360" w:lineRule="auto"/>
        <w:widowControl w:val="off"/>
        <w:rPr>
          <w:rFonts w:hint="eastAsia" w:ascii="宋体" w:hAnsi="宋体" w:eastAsia="宋体" w:cs="宋体"/>
          <w:b/>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rPr>
      </w:r>
      <w:r/>
    </w:p>
    <w:p>
      <w:pPr>
        <w:spacing w:line="360" w:lineRule="auto"/>
        <w:rPr>
          <w:rFonts w:hint="eastAsia"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附件1 </w:t>
      </w:r>
      <w:r/>
    </w:p>
    <w:p>
      <w:pPr>
        <w:jc w:val="center"/>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开标一览表</w:t>
      </w:r>
      <w:r/>
    </w:p>
    <w:p>
      <w:pPr>
        <w:ind w:firstLine="482"/>
        <w:spacing w:line="360" w:lineRule="auto"/>
        <w:rPr>
          <w:rFonts w:hint="eastAsia" w:ascii="宋体" w:hAnsi="宋体" w:eastAsia="宋体" w:cs="宋体"/>
          <w:szCs w:val="21"/>
        </w:rPr>
      </w:pPr>
      <w:r>
        <w:rPr>
          <w:rFonts w:hint="eastAsia" w:ascii="宋体" w:hAnsi="宋体" w:eastAsia="宋体" w:cs="宋体"/>
          <w:szCs w:val="21"/>
        </w:rPr>
        <w:t xml:space="preserve">供应商名称（加盖CA电子签章）：</w:t>
      </w:r>
      <w:r/>
    </w:p>
    <w:p>
      <w:pPr>
        <w:ind w:firstLine="482"/>
        <w:spacing w:line="360" w:lineRule="auto"/>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u w:val="single"/>
        </w:rPr>
        <w:t xml:space="preserve">      </w:t>
      </w:r>
      <w:r/>
    </w:p>
    <w:p>
      <w:pPr>
        <w:ind w:firstLine="482"/>
        <w:spacing w:line="360" w:lineRule="auto"/>
        <w:rPr>
          <w:rFonts w:hint="eastAsia"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p>
    <w:p>
      <w:pPr>
        <w:ind w:firstLine="482"/>
        <w:spacing w:line="360" w:lineRule="auto"/>
        <w:rPr>
          <w:rFonts w:hint="eastAsia" w:ascii="宋体" w:hAnsi="宋体" w:eastAsia="宋体" w:cs="宋体"/>
          <w:szCs w:val="21"/>
        </w:rPr>
      </w:pPr>
      <w:r>
        <w:rPr>
          <w:rFonts w:hint="eastAsia" w:ascii="宋体" w:hAnsi="宋体" w:eastAsia="宋体" w:cs="宋体"/>
          <w:szCs w:val="21"/>
        </w:rPr>
        <w:t xml:space="preserve">包    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tbl>
      <w:tblPr>
        <w:tblStyle w:val="9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投标汇总总价</w:t>
            </w:r>
            <w:r/>
          </w:p>
        </w:tc>
      </w:tr>
      <w:tr>
        <w:trPr>
          <w:cantSplit/>
          <w:trHeight w:val="612"/>
        </w:trPr>
        <w:tc>
          <w:tcPr>
            <w:gridSpan w:val="2"/>
            <w:tcW w:w="8886"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大写：</w:t>
            </w:r>
            <w:r/>
          </w:p>
          <w:p>
            <w:pPr>
              <w:jc w:val="left"/>
              <w:spacing w:line="360" w:lineRule="auto"/>
              <w:rPr>
                <w:rFonts w:hint="eastAsia" w:ascii="宋体" w:hAnsi="宋体" w:eastAsia="宋体" w:cs="宋体"/>
                <w:szCs w:val="21"/>
              </w:rPr>
            </w:pPr>
            <w:r>
              <w:rPr>
                <w:rFonts w:hint="eastAsia" w:ascii="宋体" w:hAnsi="宋体" w:eastAsia="宋体" w:cs="宋体"/>
                <w:szCs w:val="21"/>
              </w:rPr>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6405"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r>
            <w:r/>
          </w:p>
        </w:tc>
      </w:tr>
    </w:tbl>
    <w:p>
      <w:pPr>
        <w:jc w:val="center"/>
        <w:spacing w:line="360" w:lineRule="auto"/>
        <w:rPr>
          <w:rFonts w:hint="eastAsia" w:ascii="宋体" w:hAnsi="宋体" w:eastAsia="宋体" w:cs="宋体"/>
          <w:b/>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rPr>
      </w:r>
      <w:r/>
    </w:p>
    <w:p>
      <w:pPr>
        <w:spacing w:line="360" w:lineRule="auto"/>
        <w:rPr>
          <w:rFonts w:hint="eastAsia"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附件2</w:t>
      </w:r>
      <w:r/>
    </w:p>
    <w:p>
      <w:pPr>
        <w:jc w:val="center"/>
        <w:spacing w:line="360" w:lineRule="auto"/>
        <w:rPr>
          <w:rFonts w:hint="eastAsia" w:ascii="宋体" w:hAnsi="宋体" w:eastAsia="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投标分项报价表</w:t>
      </w:r>
      <w:r>
        <w:rPr>
          <w:rFonts w:hint="eastAsia" w:ascii="宋体" w:hAnsi="宋体" w:eastAsia="宋体" w:cs="宋体"/>
          <w:szCs w:val="21"/>
        </w:rPr>
        <w:t xml:space="preserve">  </w:t>
      </w:r>
      <w:r/>
    </w:p>
    <w:p>
      <w:pPr>
        <w:pStyle w:val="981"/>
        <w:jc w:val="center"/>
        <w:spacing w:line="360" w:lineRule="auto"/>
        <w:rPr>
          <w:rFonts w:hint="eastAsia" w:ascii="宋体" w:hAnsi="宋体" w:eastAsia="宋体" w:cs="宋体"/>
          <w:b/>
          <w:bCs/>
          <w:sz w:val="21"/>
        </w:rPr>
      </w:pPr>
      <w:r>
        <w:rPr>
          <w:rFonts w:hint="eastAsia" w:ascii="宋体" w:hAnsi="宋体" w:eastAsia="宋体" w:cs="宋体"/>
          <w:b/>
          <w:bCs/>
          <w:sz w:val="21"/>
        </w:rPr>
        <w:t xml:space="preserve">(详见附件EXCEL固化清单)</w:t>
      </w:r>
      <w:r/>
    </w:p>
    <w:p>
      <w:pPr>
        <w:pStyle w:val="981"/>
        <w:spacing w:line="360" w:lineRule="auto"/>
        <w:rPr>
          <w:rFonts w:hint="eastAsia" w:ascii="宋体" w:hAnsi="宋体" w:eastAsia="宋体" w:cs="宋体"/>
          <w:b/>
          <w:bCs/>
          <w:sz w:val="21"/>
        </w:rPr>
      </w:pPr>
      <w:r>
        <w:rPr>
          <w:rFonts w:hint="eastAsia" w:ascii="宋体" w:hAnsi="宋体" w:eastAsia="宋体" w:cs="宋体"/>
          <w:b/>
          <w:bCs/>
          <w:sz w:val="21"/>
        </w:rPr>
      </w:r>
      <w:r/>
    </w:p>
    <w:p>
      <w:pPr>
        <w:pStyle w:val="981"/>
        <w:spacing w:line="360" w:lineRule="auto"/>
        <w:rPr>
          <w:rFonts w:hint="eastAsia" w:ascii="宋体" w:hAnsi="宋体" w:eastAsia="宋体" w:cs="宋体"/>
          <w:b/>
          <w:bCs/>
          <w:sz w:val="21"/>
        </w:rPr>
      </w:pPr>
      <w:r>
        <w:rPr>
          <w:rFonts w:hint="eastAsia" w:ascii="宋体" w:hAnsi="宋体" w:eastAsia="宋体" w:cs="宋体"/>
          <w:b/>
          <w:bCs/>
          <w:sz w:val="21"/>
        </w:rPr>
      </w:r>
      <w:r/>
    </w:p>
    <w:p>
      <w:pPr>
        <w:pStyle w:val="981"/>
        <w:spacing w:line="360" w:lineRule="auto"/>
        <w:rPr>
          <w:rFonts w:hint="eastAsia" w:ascii="宋体" w:hAnsi="宋体" w:eastAsia="宋体" w:cs="宋体"/>
          <w:b/>
          <w:bCs/>
          <w:sz w:val="21"/>
        </w:rPr>
      </w:pPr>
      <w:r>
        <w:rPr>
          <w:rFonts w:hint="eastAsia" w:ascii="宋体" w:hAnsi="宋体" w:eastAsia="宋体" w:cs="宋体"/>
          <w:b/>
          <w:bCs/>
          <w:sz w:val="21"/>
        </w:rPr>
        <w:t xml:space="preserve">填写说明：</w:t>
      </w:r>
      <w:r/>
    </w:p>
    <w:p>
      <w:pPr>
        <w:pStyle w:val="989"/>
        <w:ind w:firstLine="0"/>
        <w:spacing w:line="360" w:lineRule="auto"/>
        <w:rPr>
          <w:rFonts w:hint="eastAsia" w:ascii="宋体" w:hAnsi="宋体" w:eastAsia="宋体" w:cs="宋体"/>
          <w:b/>
          <w:szCs w:val="21"/>
        </w:rPr>
      </w:pPr>
      <w:r>
        <w:rPr>
          <w:rFonts w:hint="eastAsia" w:ascii="宋体" w:hAnsi="宋体" w:eastAsia="宋体" w:cs="宋体"/>
          <w:b/>
          <w:szCs w:val="21"/>
        </w:rPr>
        <w:t xml:space="preserve">1、按照《投标分项报价表》规定的的清单格式报价不能有缺漏项，所有品种必须全部报价，否则按照无效投标处理。</w:t>
      </w:r>
      <w:r/>
    </w:p>
    <w:p>
      <w:pPr>
        <w:pStyle w:val="989"/>
        <w:ind w:firstLine="0"/>
        <w:spacing w:line="360" w:lineRule="auto"/>
        <w:rPr>
          <w:rFonts w:hint="eastAsia" w:ascii="宋体" w:hAnsi="宋体" w:eastAsia="宋体" w:cs="宋体"/>
          <w:b/>
          <w:szCs w:val="21"/>
        </w:rPr>
      </w:pPr>
      <w:r>
        <w:rPr>
          <w:rFonts w:hint="eastAsia" w:ascii="宋体" w:hAnsi="宋体" w:eastAsia="宋体" w:cs="宋体"/>
          <w:b/>
          <w:szCs w:val="21"/>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p>
    <w:p>
      <w:pPr>
        <w:pStyle w:val="989"/>
        <w:ind w:firstLine="0"/>
        <w:spacing w:line="360" w:lineRule="auto"/>
        <w:rPr>
          <w:rFonts w:hint="eastAsia" w:ascii="宋体" w:hAnsi="宋体" w:eastAsia="宋体" w:cs="宋体"/>
          <w:b/>
          <w:szCs w:val="21"/>
        </w:rPr>
      </w:pPr>
      <w:r>
        <w:rPr>
          <w:rFonts w:hint="eastAsia" w:ascii="宋体" w:hAnsi="宋体" w:eastAsia="宋体" w:cs="宋体"/>
          <w:b/>
          <w:szCs w:val="21"/>
        </w:rPr>
        <w:t xml:space="preserve">3、预估用量仅供参考,合同期内不做最低供货用量承诺，供货量以实际需求量为准。</w:t>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br w:type="page" w:clear="all"/>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附件3 </w:t>
      </w:r>
      <w:r/>
    </w:p>
    <w:p>
      <w:pPr>
        <w:jc w:val="center"/>
        <w:spacing w:line="360" w:lineRule="auto"/>
        <w:rPr>
          <w:rFonts w:hint="eastAsia" w:ascii="宋体" w:hAnsi="宋体" w:eastAsia="宋体" w:cs="宋体"/>
          <w:b/>
          <w:bCs/>
          <w:szCs w:val="21"/>
        </w:rPr>
      </w:pPr>
      <w:r>
        <w:rPr>
          <w:rFonts w:hint="eastAsia" w:ascii="宋体" w:hAnsi="宋体" w:eastAsia="宋体" w:cs="宋体"/>
          <w:b/>
          <w:szCs w:val="21"/>
        </w:rPr>
        <w:t xml:space="preserve">技术要求响应及偏离表</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供应商名称（加盖CA电子签章）：</w:t>
      </w:r>
      <w:r/>
    </w:p>
    <w:p>
      <w:pP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p>
      <w:pPr>
        <w:spacing w:line="360" w:lineRule="auto"/>
        <w:rPr>
          <w:rFonts w:hint="eastAsia" w:ascii="宋体" w:hAnsi="宋体" w:eastAsia="宋体" w:cs="宋体"/>
          <w:szCs w:val="21"/>
        </w:rPr>
      </w:pPr>
      <w:r>
        <w:rPr>
          <w:rFonts w:hint="eastAsia" w:ascii="宋体" w:hAnsi="宋体" w:eastAsia="宋体" w:cs="宋体"/>
          <w:szCs w:val="21"/>
        </w:rPr>
        <w:t xml:space="preserve">项目编号：</w:t>
      </w:r>
      <w:r/>
    </w:p>
    <w:p>
      <w:pPr>
        <w:spacing w:line="360" w:lineRule="auto"/>
        <w:rPr>
          <w:rFonts w:hint="eastAsia" w:ascii="宋体" w:hAnsi="宋体" w:eastAsia="宋体" w:cs="宋体"/>
          <w:szCs w:val="21"/>
        </w:rPr>
      </w:pPr>
      <w:r>
        <w:rPr>
          <w:rFonts w:hint="eastAsia" w:ascii="宋体" w:hAnsi="宋体" w:eastAsia="宋体" w:cs="宋体"/>
          <w:szCs w:val="21"/>
        </w:rPr>
        <w:t xml:space="preserve">包    号：                                   </w:t>
      </w:r>
      <w:r/>
    </w:p>
    <w:p>
      <w:pPr>
        <w:spacing w:line="360" w:lineRule="auto"/>
        <w:rPr>
          <w:rFonts w:hint="eastAsia" w:ascii="宋体" w:hAnsi="宋体" w:eastAsia="宋体" w:cs="宋体"/>
          <w:szCs w:val="21"/>
        </w:rPr>
      </w:pPr>
      <w:r>
        <w:rPr>
          <w:rFonts w:hint="eastAsia" w:ascii="宋体" w:hAnsi="宋体" w:eastAsia="宋体" w:cs="宋体"/>
          <w:szCs w:val="21"/>
        </w:rPr>
      </w:r>
      <w:r/>
    </w:p>
    <w:tbl>
      <w:tblPr>
        <w:tblStyle w:val="97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r>
    </w:tbl>
    <w:p>
      <w:pPr>
        <w:spacing w:line="360" w:lineRule="auto"/>
        <w:rPr>
          <w:rFonts w:hint="eastAsia" w:ascii="宋体" w:hAnsi="宋体" w:eastAsia="宋体" w:cs="宋体"/>
          <w:szCs w:val="21"/>
        </w:rPr>
      </w:pPr>
      <w:r>
        <w:rPr>
          <w:rFonts w:hint="eastAsia" w:ascii="宋体" w:hAnsi="宋体" w:eastAsia="宋体" w:cs="宋体"/>
          <w:szCs w:val="21"/>
        </w:rPr>
        <w:t xml:space="preserve">附件3-1  证明材料1，证明材料2，……</w:t>
      </w:r>
      <w:r/>
    </w:p>
    <w:p>
      <w:pPr>
        <w:spacing w:line="360" w:lineRule="auto"/>
        <w:rPr>
          <w:rFonts w:hint="eastAsia" w:ascii="宋体" w:hAnsi="宋体" w:eastAsia="宋体" w:cs="宋体"/>
          <w:szCs w:val="21"/>
        </w:rPr>
      </w:pPr>
      <w:r>
        <w:rPr>
          <w:rFonts w:hint="eastAsia" w:ascii="宋体" w:hAnsi="宋体" w:eastAsia="宋体" w:cs="宋体"/>
          <w:szCs w:val="21"/>
        </w:rPr>
        <w:t xml:space="preserve">备注：</w:t>
      </w:r>
      <w:r/>
    </w:p>
    <w:p>
      <w:pPr>
        <w:spacing w:line="360" w:lineRule="auto"/>
        <w:rPr>
          <w:rFonts w:hint="eastAsia" w:ascii="宋体" w:hAnsi="宋体" w:eastAsia="宋体" w:cs="宋体"/>
          <w:szCs w:val="21"/>
        </w:rPr>
      </w:pPr>
      <w:r>
        <w:rPr>
          <w:rFonts w:hint="eastAsia" w:ascii="宋体" w:hAnsi="宋体" w:eastAsia="宋体" w:cs="宋体"/>
          <w:szCs w:val="21"/>
        </w:rPr>
        <w:t xml:space="preserve">1.供应商需对技术要求（未加斜体下划线的非实质性要求）逐条做出明确响应。</w:t>
      </w:r>
      <w:r/>
    </w:p>
    <w:p>
      <w:pPr>
        <w:spacing w:line="360" w:lineRule="auto"/>
        <w:rPr>
          <w:rFonts w:hint="eastAsia" w:ascii="宋体" w:hAnsi="宋体" w:eastAsia="宋体" w:cs="宋体"/>
          <w:szCs w:val="21"/>
        </w:rPr>
      </w:pPr>
      <w:r>
        <w:rPr>
          <w:rFonts w:hint="eastAsia" w:ascii="宋体" w:hAnsi="宋体" w:eastAsia="宋体" w:cs="宋体"/>
          <w:szCs w:val="21"/>
        </w:rPr>
        <w:t xml:space="preserve">2.如果招标文件要求提供证明材料，供应商需将证明材料列于该表之下。</w:t>
      </w:r>
      <w:r/>
    </w:p>
    <w:p>
      <w:pPr>
        <w:jc w:val="center"/>
        <w:spacing w:line="360" w:lineRule="auto"/>
        <w:rPr>
          <w:rFonts w:hint="eastAsia" w:ascii="宋体" w:hAnsi="宋体" w:eastAsia="宋体" w:cs="宋体"/>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附件4</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商务要求响应及偏离表</w:t>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供应商名称（加盖CA电子签章）：</w:t>
      </w:r>
      <w:r/>
    </w:p>
    <w:p>
      <w:pP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p>
      <w:pPr>
        <w:spacing w:line="360" w:lineRule="auto"/>
        <w:rPr>
          <w:rFonts w:hint="eastAsia" w:ascii="宋体" w:hAnsi="宋体" w:eastAsia="宋体" w:cs="宋体"/>
          <w:szCs w:val="21"/>
        </w:rPr>
      </w:pPr>
      <w:r>
        <w:rPr>
          <w:rFonts w:hint="eastAsia" w:ascii="宋体" w:hAnsi="宋体" w:eastAsia="宋体" w:cs="宋体"/>
          <w:szCs w:val="21"/>
        </w:rPr>
        <w:t xml:space="preserve">项目编号：</w:t>
      </w:r>
      <w:r/>
    </w:p>
    <w:p>
      <w:pPr>
        <w:spacing w:line="360" w:lineRule="auto"/>
        <w:rPr>
          <w:rFonts w:hint="eastAsia" w:ascii="宋体" w:hAnsi="宋体" w:eastAsia="宋体" w:cs="宋体"/>
          <w:szCs w:val="21"/>
        </w:rPr>
      </w:pPr>
      <w:r>
        <w:rPr>
          <w:rFonts w:hint="eastAsia" w:ascii="宋体" w:hAnsi="宋体" w:eastAsia="宋体" w:cs="宋体"/>
          <w:szCs w:val="21"/>
        </w:rPr>
        <w:t xml:space="preserve">包    号：                                   </w:t>
      </w:r>
      <w:r/>
    </w:p>
    <w:p>
      <w:pPr>
        <w:spacing w:line="360" w:lineRule="auto"/>
        <w:rPr>
          <w:rFonts w:hint="eastAsia" w:ascii="宋体" w:hAnsi="宋体" w:eastAsia="宋体" w:cs="宋体"/>
          <w:szCs w:val="21"/>
        </w:rPr>
      </w:pPr>
      <w:r>
        <w:rPr>
          <w:rFonts w:hint="eastAsia" w:ascii="宋体" w:hAnsi="宋体" w:eastAsia="宋体" w:cs="宋体"/>
          <w:szCs w:val="21"/>
        </w:rPr>
      </w:r>
      <w:r/>
    </w:p>
    <w:tbl>
      <w:tblPr>
        <w:tblStyle w:val="97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499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W w:w="499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 </w:t>
            </w:r>
            <w:r/>
          </w:p>
        </w:tc>
      </w:tr>
    </w:tbl>
    <w:p>
      <w:pPr>
        <w:spacing w:line="360" w:lineRule="auto"/>
        <w:rPr>
          <w:rFonts w:hint="eastAsia" w:ascii="宋体" w:hAnsi="宋体" w:eastAsia="宋体" w:cs="宋体"/>
          <w:szCs w:val="21"/>
        </w:rPr>
      </w:pPr>
      <w:r>
        <w:rPr>
          <w:rFonts w:hint="eastAsia" w:ascii="宋体" w:hAnsi="宋体" w:eastAsia="宋体" w:cs="宋体"/>
          <w:szCs w:val="21"/>
        </w:rPr>
        <w:t xml:space="preserve">附件4-1  证明材料1，证明材料2，……</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t xml:space="preserve">备注：</w:t>
      </w:r>
      <w:r/>
    </w:p>
    <w:p>
      <w:pPr>
        <w:spacing w:line="360" w:lineRule="auto"/>
        <w:rPr>
          <w:rFonts w:hint="eastAsia" w:ascii="宋体" w:hAnsi="宋体" w:eastAsia="宋体" w:cs="宋体"/>
          <w:szCs w:val="21"/>
        </w:rPr>
      </w:pPr>
      <w:r>
        <w:rPr>
          <w:rFonts w:hint="eastAsia" w:ascii="宋体" w:hAnsi="宋体" w:eastAsia="宋体" w:cs="宋体"/>
          <w:szCs w:val="21"/>
        </w:rPr>
        <w:t xml:space="preserve">1.供应商需对商务要求（未加斜体下划线的非实质性要求）逐条做出明确响应。</w:t>
      </w:r>
      <w:r/>
    </w:p>
    <w:p>
      <w:pPr>
        <w:spacing w:line="360" w:lineRule="auto"/>
        <w:rPr>
          <w:rFonts w:hint="eastAsia" w:ascii="宋体" w:hAnsi="宋体" w:eastAsia="宋体" w:cs="宋体"/>
          <w:szCs w:val="21"/>
        </w:rPr>
      </w:pPr>
      <w:r>
        <w:rPr>
          <w:rFonts w:hint="eastAsia" w:ascii="宋体" w:hAnsi="宋体" w:eastAsia="宋体" w:cs="宋体"/>
          <w:szCs w:val="21"/>
        </w:rPr>
        <w:t xml:space="preserve">2.如果招标文件要求提供证明材料，供应商需将证明材料列于该表之下。</w:t>
      </w:r>
      <w:r/>
    </w:p>
    <w:p>
      <w:pPr>
        <w:jc w:val="center"/>
        <w:spacing w:line="360" w:lineRule="auto"/>
        <w:rPr>
          <w:rFonts w:hint="eastAsia" w:ascii="宋体" w:hAnsi="宋体" w:eastAsia="宋体" w:cs="宋体"/>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附件5</w:t>
      </w:r>
      <w:r/>
    </w:p>
    <w:p>
      <w:pPr>
        <w:jc w:val="center"/>
        <w:spacing w:line="360" w:lineRule="auto"/>
        <w:rPr>
          <w:rFonts w:hint="eastAsia" w:ascii="宋体" w:hAnsi="宋体" w:eastAsia="宋体" w:cs="宋体"/>
          <w:szCs w:val="21"/>
        </w:rPr>
      </w:pPr>
      <w:r>
        <w:rPr>
          <w:rFonts w:hint="eastAsia" w:ascii="宋体" w:hAnsi="宋体" w:eastAsia="宋体" w:cs="宋体"/>
          <w:b/>
          <w:szCs w:val="21"/>
        </w:rPr>
        <w:t xml:space="preserve">法人授权书</w:t>
      </w:r>
      <w:r/>
    </w:p>
    <w:p>
      <w:pPr>
        <w:pStyle w:val="99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本授权书声明：________________（供应商名称）授权________________（被授权人的姓名）为我方就</w:t>
      </w:r>
      <w:r>
        <w:rPr>
          <w:rFonts w:hint="eastAsia" w:ascii="宋体" w:hAnsi="宋体" w:eastAsia="宋体" w:cs="宋体"/>
          <w:sz w:val="21"/>
          <w:szCs w:val="21"/>
          <w:u w:val="single"/>
        </w:rPr>
        <w:t xml:space="preserve">          号              </w:t>
      </w:r>
      <w:r>
        <w:rPr>
          <w:rFonts w:hint="eastAsia" w:ascii="宋体" w:hAnsi="宋体" w:eastAsia="宋体" w:cs="宋体"/>
          <w:sz w:val="21"/>
          <w:szCs w:val="21"/>
        </w:rPr>
        <w:t xml:space="preserve">项目（采购包号：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）采购活动的合法代理人，以本公司名义全权处理一切与该项目采购有关的事务。</w:t>
      </w:r>
      <w:r/>
    </w:p>
    <w:p>
      <w:pPr>
        <w:pStyle w:val="9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9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367"/>
        <w:spacing w:line="360" w:lineRule="auto"/>
        <w:tabs>
          <w:tab w:val="left" w:pos="360" w:leader="none"/>
        </w:tabs>
        <w:rPr>
          <w:rFonts w:hint="eastAsia" w:ascii="宋体" w:hAnsi="宋体" w:eastAsia="宋体" w:cs="宋体"/>
          <w:szCs w:val="21"/>
          <w:u w:val="single"/>
        </w:rPr>
      </w:pPr>
      <w:r>
        <w:rPr>
          <w:rFonts w:hint="eastAsia" w:ascii="宋体" w:hAnsi="宋体" w:eastAsia="宋体" w:cs="宋体"/>
          <w:szCs w:val="21"/>
        </w:rPr>
        <w:t xml:space="preserve">被授权人身份证号码：</w:t>
      </w:r>
      <w:r>
        <w:rPr>
          <w:rFonts w:hint="eastAsia" w:ascii="宋体" w:hAnsi="宋体" w:eastAsia="宋体" w:cs="宋体"/>
          <w:szCs w:val="21"/>
          <w:u w:val="single"/>
        </w:rPr>
        <w:t xml:space="preserve">                           </w:t>
      </w:r>
      <w:r/>
    </w:p>
    <w:p>
      <w:pPr>
        <w:ind w:firstLine="367"/>
        <w:spacing w:line="360" w:lineRule="auto"/>
        <w:tabs>
          <w:tab w:val="left" w:pos="360" w:leader="none"/>
        </w:tabs>
        <w:rPr>
          <w:rFonts w:hint="eastAsia" w:ascii="宋体" w:hAnsi="宋体" w:eastAsia="宋体" w:cs="宋体"/>
          <w:szCs w:val="21"/>
          <w:u w:val="single"/>
        </w:rPr>
      </w:pPr>
      <w:r>
        <w:rPr>
          <w:rFonts w:hint="eastAsia" w:ascii="宋体" w:hAnsi="宋体" w:eastAsia="宋体" w:cs="宋体"/>
          <w:szCs w:val="21"/>
        </w:rPr>
        <w:t xml:space="preserve">被授权人联系电话：（手机）</w:t>
      </w:r>
      <w:r>
        <w:rPr>
          <w:rFonts w:hint="eastAsia" w:ascii="宋体" w:hAnsi="宋体" w:eastAsia="宋体" w:cs="宋体"/>
          <w:szCs w:val="21"/>
          <w:u w:val="single"/>
        </w:rPr>
        <w:t xml:space="preserve">                     </w:t>
      </w:r>
      <w:r/>
    </w:p>
    <w:p>
      <w:pPr>
        <w:ind w:firstLine="367"/>
        <w:spacing w:line="360" w:lineRule="auto"/>
        <w:tabs>
          <w:tab w:val="left" w:pos="360" w:leader="none"/>
        </w:tabs>
        <w:rPr>
          <w:rFonts w:hint="eastAsia" w:ascii="宋体" w:hAnsi="宋体" w:eastAsia="宋体" w:cs="宋体"/>
          <w:szCs w:val="21"/>
          <w:u w:val="single"/>
        </w:rPr>
      </w:pPr>
      <w:r>
        <w:rPr>
          <w:rFonts w:hint="eastAsia" w:ascii="宋体" w:hAnsi="宋体" w:eastAsia="宋体" w:cs="宋体"/>
          <w:szCs w:val="21"/>
        </w:rPr>
        <w:t xml:space="preserve">被授权人电子邮箱：</w:t>
      </w:r>
      <w:r>
        <w:rPr>
          <w:rFonts w:hint="eastAsia" w:ascii="宋体" w:hAnsi="宋体" w:eastAsia="宋体" w:cs="宋体"/>
          <w:szCs w:val="21"/>
          <w:u w:val="single"/>
        </w:rPr>
        <w:t xml:space="preserve">                             </w:t>
      </w:r>
      <w:r/>
    </w:p>
    <w:p>
      <w:pPr>
        <w:ind w:firstLine="367"/>
        <w:spacing w:line="360" w:lineRule="auto"/>
        <w:tabs>
          <w:tab w:val="left" w:pos="360" w:leader="none"/>
        </w:tabs>
        <w:rPr>
          <w:rFonts w:hint="eastAsia" w:ascii="宋体" w:hAnsi="宋体" w:eastAsia="宋体" w:cs="宋体"/>
          <w:szCs w:val="21"/>
        </w:rPr>
      </w:pPr>
      <w:r>
        <w:rPr>
          <w:rFonts w:hint="eastAsia" w:ascii="宋体" w:hAnsi="宋体" w:eastAsia="宋体" w:cs="宋体"/>
          <w:szCs w:val="21"/>
        </w:rPr>
        <w:t xml:space="preserve">授权单位名称：</w:t>
      </w:r>
      <w:r>
        <w:rPr>
          <w:rFonts w:hint="eastAsia" w:ascii="宋体" w:hAnsi="宋体" w:eastAsia="宋体" w:cs="宋体"/>
          <w:szCs w:val="21"/>
          <w:u w:val="single"/>
        </w:rPr>
        <w:t xml:space="preserve">（加盖CA电子公章）              </w:t>
      </w:r>
      <w:r/>
    </w:p>
    <w:p>
      <w:pPr>
        <w:ind w:firstLine="367"/>
        <w:spacing w:line="360" w:lineRule="auto"/>
        <w:tabs>
          <w:tab w:val="left" w:pos="360" w:leader="none"/>
        </w:tabs>
        <w:rPr>
          <w:rFonts w:hint="eastAsia" w:ascii="宋体" w:hAnsi="宋体" w:eastAsia="宋体" w:cs="宋体"/>
          <w:szCs w:val="21"/>
          <w:u w:val="single"/>
        </w:rPr>
      </w:pPr>
      <w:r>
        <w:rPr>
          <w:rFonts w:hint="eastAsia" w:ascii="宋体" w:hAnsi="宋体" w:eastAsia="宋体" w:cs="宋体"/>
          <w:szCs w:val="21"/>
        </w:rPr>
        <w:t xml:space="preserve">单位地址：</w:t>
      </w:r>
      <w:r>
        <w:rPr>
          <w:rFonts w:hint="eastAsia" w:ascii="宋体" w:hAnsi="宋体" w:eastAsia="宋体" w:cs="宋体"/>
          <w:szCs w:val="21"/>
          <w:u w:val="single"/>
        </w:rPr>
        <w:t xml:space="preserve">                                     </w:t>
      </w:r>
      <w:r/>
    </w:p>
    <w:p>
      <w:pPr>
        <w:ind w:firstLine="367"/>
        <w:spacing w:line="360" w:lineRule="auto"/>
        <w:tabs>
          <w:tab w:val="left" w:pos="360" w:leader="none"/>
        </w:tabs>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u w:val="single"/>
        </w:rPr>
        <w:t xml:space="preserve">                                         </w:t>
      </w:r>
      <w:r/>
    </w:p>
    <w:p>
      <w:pPr>
        <w:spacing w:line="360" w:lineRule="auto"/>
        <w:rPr>
          <w:rFonts w:hint="eastAsia" w:ascii="宋体" w:hAnsi="宋体" w:eastAsia="宋体" w:cs="宋体"/>
          <w:bCs/>
          <w:szCs w:val="21"/>
        </w:rPr>
      </w:pPr>
      <w:r>
        <w:rPr>
          <w:rFonts w:hint="eastAsia" w:ascii="宋体" w:hAnsi="宋体" w:eastAsia="宋体" w:cs="宋体"/>
          <w:bCs/>
          <w:szCs w:val="21"/>
        </w:rPr>
      </w:r>
      <w:r/>
    </w:p>
    <w:p>
      <w:pPr>
        <w:spacing w:line="360" w:lineRule="auto"/>
        <w:rPr>
          <w:rFonts w:hint="eastAsia" w:ascii="宋体" w:hAnsi="宋体" w:eastAsia="宋体" w:cs="宋体"/>
          <w:bCs/>
          <w:szCs w:val="21"/>
        </w:rPr>
      </w:pPr>
      <w:r>
        <w:rPr>
          <w:rFonts w:hint="eastAsia" w:ascii="宋体" w:hAnsi="宋体" w:eastAsia="宋体" w:cs="宋体"/>
          <w:bCs/>
          <w:szCs w:val="21"/>
        </w:rPr>
      </w:r>
      <w:r/>
    </w:p>
    <w:p>
      <w:pPr>
        <w:spacing w:line="360" w:lineRule="auto"/>
        <w:rPr>
          <w:rFonts w:hint="eastAsia" w:ascii="宋体" w:hAnsi="宋体" w:eastAsia="宋体" w:cs="宋体"/>
          <w:b/>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附件6 </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投标函</w:t>
      </w:r>
      <w:r/>
    </w:p>
    <w:p>
      <w:pPr>
        <w:pStyle w:val="997"/>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致：江苏远锐工程管理咨询有限公司</w:t>
      </w:r>
      <w:r/>
    </w:p>
    <w:p>
      <w:pPr>
        <w:pStyle w:val="99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根据贵方的</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号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项目（采购包号：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）招标文件，正式授权下述签字人______________（姓名）代表我方______________（供应商的名称），全权处理本次项目投标的有关事宜。</w:t>
      </w:r>
      <w:r/>
    </w:p>
    <w:p>
      <w:pPr>
        <w:pStyle w:val="99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据此函，__________签字人兹宣布同意如下：</w:t>
      </w:r>
      <w:r/>
    </w:p>
    <w:p>
      <w:pPr>
        <w:pStyle w:val="99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按招标文件规定的各项要求，向买方提供所需货物与服务。</w:t>
      </w:r>
      <w:r/>
    </w:p>
    <w:p>
      <w:pPr>
        <w:pStyle w:val="997"/>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2.我们已详细审核全部招标文件及其有效补充文件，我们知道必须放弃提出含糊不清或误解问题的权利。</w:t>
      </w:r>
      <w:r/>
    </w:p>
    <w:p>
      <w:pPr>
        <w:pStyle w:val="997"/>
        <w:spacing w:before="0" w:after="0"/>
        <w:rPr>
          <w:rFonts w:hint="eastAsia" w:ascii="宋体" w:hAnsi="宋体" w:eastAsia="宋体" w:cs="宋体"/>
          <w:sz w:val="21"/>
          <w:szCs w:val="21"/>
        </w:rPr>
      </w:pPr>
      <w:r>
        <w:rPr>
          <w:rFonts w:hint="eastAsia" w:ascii="宋体" w:hAnsi="宋体" w:eastAsia="宋体" w:cs="宋体"/>
          <w:sz w:val="21"/>
          <w:szCs w:val="21"/>
        </w:rPr>
        <w:t xml:space="preserve">3.我们同意从规定的开标日期起遵循本投标文件，并在规定的投标有效期期满之前均具有约束力。</w:t>
      </w:r>
      <w:r/>
    </w:p>
    <w:p>
      <w:pPr>
        <w:pStyle w:val="997"/>
        <w:spacing w:before="0" w:after="0"/>
        <w:rPr>
          <w:rFonts w:hint="eastAsia" w:ascii="宋体" w:hAnsi="宋体" w:eastAsia="宋体" w:cs="宋体"/>
          <w:sz w:val="21"/>
          <w:szCs w:val="21"/>
        </w:rPr>
      </w:pPr>
      <w:r>
        <w:rPr>
          <w:rFonts w:hint="eastAsia" w:ascii="宋体" w:hAnsi="宋体" w:eastAsia="宋体" w:cs="宋体"/>
          <w:sz w:val="21"/>
          <w:szCs w:val="21"/>
        </w:rPr>
        <w:t xml:space="preserve">4.如果在开标后规定的投标有效期内撤回投标或中标后拒绝签订合同，我们可被贵方追责。</w:t>
      </w:r>
      <w:r/>
    </w:p>
    <w:p>
      <w:pPr>
        <w:pStyle w:val="997"/>
        <w:spacing w:before="0" w:after="0"/>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5.同意向贵方提供贵方可能另外要求的与投标有关的任何证据或资料，并保证我方已提供和将要提供的文件是真实的、准确的。</w:t>
      </w:r>
      <w:r/>
    </w:p>
    <w:p>
      <w:pPr>
        <w:pStyle w:val="997"/>
        <w:spacing w:before="0" w:after="0"/>
        <w:rPr>
          <w:rFonts w:hint="eastAsia" w:ascii="宋体" w:hAnsi="宋体" w:eastAsia="宋体" w:cs="宋体"/>
          <w:sz w:val="21"/>
          <w:szCs w:val="21"/>
        </w:rPr>
      </w:pPr>
      <w:r>
        <w:rPr>
          <w:rFonts w:hint="eastAsia" w:ascii="宋体" w:hAnsi="宋体" w:eastAsia="宋体" w:cs="宋体"/>
          <w:sz w:val="21"/>
          <w:szCs w:val="21"/>
        </w:rPr>
        <w:t xml:space="preserve">6.一旦我方中标，我方将根据招标文件的规定，严格履行合同的责任和义务，并保证在招标文件规定的时间内完成项目，交付买方验收、使用。</w:t>
      </w:r>
      <w:r/>
    </w:p>
    <w:p>
      <w:pPr>
        <w:pStyle w:val="997"/>
        <w:ind w:left="425" w:firstLine="105"/>
        <w:spacing w:before="0" w:after="0"/>
        <w:rPr>
          <w:rFonts w:hint="eastAsia" w:ascii="宋体" w:hAnsi="宋体" w:eastAsia="宋体" w:cs="宋体"/>
          <w:sz w:val="21"/>
          <w:szCs w:val="21"/>
        </w:rPr>
      </w:pPr>
      <w:r>
        <w:rPr>
          <w:rFonts w:hint="eastAsia" w:ascii="宋体" w:hAnsi="宋体" w:eastAsia="宋体" w:cs="宋体"/>
          <w:sz w:val="21"/>
          <w:szCs w:val="21"/>
        </w:rPr>
        <w:t xml:space="preserve">7.与本投标有关的正式通讯地址为：</w:t>
      </w:r>
      <w:r/>
    </w:p>
    <w:p>
      <w:pPr>
        <w:pStyle w:val="997"/>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地 址：</w:t>
      </w:r>
      <w:r/>
    </w:p>
    <w:p>
      <w:pPr>
        <w:pStyle w:val="997"/>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邮 编：</w:t>
      </w:r>
      <w:r/>
    </w:p>
    <w:p>
      <w:pPr>
        <w:pStyle w:val="997"/>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电 话： </w:t>
      </w:r>
      <w:r/>
    </w:p>
    <w:p>
      <w:pPr>
        <w:pStyle w:val="997"/>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传 真： </w:t>
      </w:r>
      <w:r/>
    </w:p>
    <w:p>
      <w:pPr>
        <w:pStyle w:val="997"/>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供应商开户行：</w:t>
      </w:r>
      <w:r/>
    </w:p>
    <w:p>
      <w:pPr>
        <w:pStyle w:val="997"/>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账 户： </w:t>
      </w:r>
      <w:r/>
    </w:p>
    <w:p>
      <w:pPr>
        <w:pStyle w:val="997"/>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行 号：</w:t>
      </w:r>
      <w:r/>
    </w:p>
    <w:p>
      <w:pPr>
        <w:pStyle w:val="997"/>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日 期：____年____月____日</w:t>
      </w:r>
      <w:r/>
    </w:p>
    <w:p>
      <w:pPr>
        <w:spacing w:line="360" w:lineRule="auto"/>
        <w:rPr>
          <w:rFonts w:hint="eastAsia" w:ascii="宋体" w:hAnsi="宋体" w:eastAsia="宋体" w:cs="宋体"/>
          <w:b/>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附件7 </w:t>
      </w:r>
      <w:r/>
    </w:p>
    <w:p>
      <w:pPr>
        <w:jc w:val="center"/>
        <w:spacing w:line="360" w:lineRule="auto"/>
        <w:rPr>
          <w:rFonts w:hint="eastAsia" w:ascii="宋体" w:hAnsi="宋体" w:eastAsia="宋体" w:cs="宋体"/>
          <w:szCs w:val="21"/>
        </w:rPr>
      </w:pPr>
      <w:r>
        <w:rPr>
          <w:rFonts w:hint="eastAsia" w:ascii="宋体" w:hAnsi="宋体" w:eastAsia="宋体" w:cs="宋体"/>
          <w:b/>
          <w:szCs w:val="21"/>
        </w:rPr>
        <w:t xml:space="preserve">主要标的信息（中标后将公示）</w:t>
      </w:r>
      <w:r/>
    </w:p>
    <w:p>
      <w:pPr>
        <w:spacing w:after="312"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供应商名称：</w:t>
      </w:r>
      <w:r/>
    </w:p>
    <w:p>
      <w:pP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p>
      <w:pPr>
        <w:spacing w:line="360" w:lineRule="auto"/>
        <w:rPr>
          <w:rFonts w:hint="eastAsia" w:ascii="宋体" w:hAnsi="宋体" w:eastAsia="宋体" w:cs="宋体"/>
          <w:szCs w:val="21"/>
        </w:rPr>
      </w:pPr>
      <w:r>
        <w:rPr>
          <w:rFonts w:hint="eastAsia" w:ascii="宋体" w:hAnsi="宋体" w:eastAsia="宋体" w:cs="宋体"/>
          <w:szCs w:val="21"/>
        </w:rPr>
        <w:t xml:space="preserve">项目编号：</w:t>
      </w:r>
      <w:r/>
    </w:p>
    <w:p>
      <w:pPr>
        <w:spacing w:after="312" w:line="360" w:lineRule="auto"/>
        <w:rPr>
          <w:rFonts w:hint="eastAsia" w:ascii="宋体" w:hAnsi="宋体" w:eastAsia="宋体" w:cs="宋体"/>
          <w:szCs w:val="21"/>
        </w:rPr>
      </w:pPr>
      <w:r>
        <w:rPr>
          <w:rFonts w:hint="eastAsia" w:ascii="宋体" w:hAnsi="宋体" w:eastAsia="宋体" w:cs="宋体"/>
          <w:szCs w:val="21"/>
        </w:rPr>
        <w:t xml:space="preserve">包    号：</w:t>
      </w:r>
      <w:r/>
    </w:p>
    <w:tbl>
      <w:tblPr>
        <w:tblStyle w:val="971"/>
        <w:tblW w:w="84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服务类</w:t>
            </w:r>
            <w:r/>
          </w:p>
        </w:tc>
      </w:tr>
      <w:tr>
        <w:trPr>
          <w:trHeight w:val="2422"/>
        </w:trPr>
        <w:tc>
          <w:tcPr>
            <w:tcW w:w="8469"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名称：</w:t>
            </w:r>
            <w:r/>
          </w:p>
          <w:p>
            <w:pPr>
              <w:spacing w:line="360" w:lineRule="auto"/>
              <w:rPr>
                <w:rFonts w:hint="eastAsia" w:ascii="宋体" w:hAnsi="宋体" w:eastAsia="宋体" w:cs="宋体"/>
                <w:szCs w:val="21"/>
              </w:rPr>
            </w:pPr>
            <w:r>
              <w:rPr>
                <w:rFonts w:hint="eastAsia" w:ascii="宋体" w:hAnsi="宋体" w:eastAsia="宋体" w:cs="宋体"/>
                <w:szCs w:val="21"/>
              </w:rPr>
              <w:t xml:space="preserve">服务范围：</w:t>
            </w:r>
            <w:r/>
          </w:p>
          <w:p>
            <w:pPr>
              <w:spacing w:line="360" w:lineRule="auto"/>
              <w:rPr>
                <w:rFonts w:hint="eastAsia" w:ascii="宋体" w:hAnsi="宋体" w:eastAsia="宋体" w:cs="宋体"/>
                <w:szCs w:val="21"/>
                <w:u w:val="single"/>
              </w:rPr>
            </w:pPr>
            <w:r>
              <w:rPr>
                <w:rFonts w:hint="eastAsia" w:ascii="宋体" w:hAnsi="宋体" w:eastAsia="宋体" w:cs="宋体"/>
                <w:szCs w:val="21"/>
              </w:rPr>
              <w:t xml:space="preserve">服务要求：</w:t>
            </w:r>
            <w:r/>
          </w:p>
          <w:p>
            <w:pPr>
              <w:spacing w:line="360" w:lineRule="auto"/>
              <w:rPr>
                <w:rFonts w:hint="eastAsia" w:ascii="宋体" w:hAnsi="宋体" w:eastAsia="宋体" w:cs="宋体"/>
                <w:szCs w:val="21"/>
                <w:u w:val="single"/>
              </w:rPr>
            </w:pPr>
            <w:r>
              <w:rPr>
                <w:rFonts w:hint="eastAsia" w:ascii="宋体" w:hAnsi="宋体" w:eastAsia="宋体" w:cs="宋体"/>
                <w:szCs w:val="21"/>
              </w:rPr>
              <w:t xml:space="preserve">服务时间：</w:t>
            </w:r>
            <w:r/>
          </w:p>
          <w:p>
            <w:pPr>
              <w:spacing w:line="360" w:lineRule="auto"/>
              <w:rPr>
                <w:rFonts w:hint="eastAsia" w:ascii="宋体" w:hAnsi="宋体" w:eastAsia="宋体" w:cs="宋体"/>
                <w:szCs w:val="21"/>
              </w:rPr>
            </w:pPr>
            <w:r>
              <w:rPr>
                <w:rFonts w:hint="eastAsia" w:ascii="宋体" w:hAnsi="宋体" w:eastAsia="宋体" w:cs="宋体"/>
                <w:szCs w:val="21"/>
              </w:rPr>
              <w:t xml:space="preserve">服务标准：</w:t>
            </w:r>
            <w:r/>
          </w:p>
        </w:tc>
      </w:tr>
    </w:tbl>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p>
      <w:pPr>
        <w:jc w:val="center"/>
        <w:spacing w:line="360" w:lineRule="auto"/>
        <w:rPr>
          <w:rFonts w:hint="eastAsia" w:ascii="宋体" w:hAnsi="宋体" w:eastAsia="宋体" w:cs="宋体"/>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附件8</w:t>
      </w:r>
      <w:r/>
    </w:p>
    <w:p>
      <w:pPr>
        <w:ind w:firstLine="1205"/>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具备履行合同所必需的设备和专业技术能力的书面声明</w:t>
      </w:r>
      <w:r/>
    </w:p>
    <w:p>
      <w:pPr>
        <w:ind w:firstLine="492"/>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主要设备有：</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92"/>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主要专业技术能力有：</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供应商名称（加盖CA电子公章）：</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日期：</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rPr>
        <w:t xml:space="preserve">日</w:t>
      </w:r>
      <w:r/>
    </w:p>
    <w:p>
      <w:pPr>
        <w:spacing w:line="360" w:lineRule="auto"/>
        <w:rPr>
          <w:rFonts w:hint="eastAsia" w:ascii="宋体" w:hAnsi="宋体" w:eastAsia="宋体" w:cs="宋体"/>
          <w:b/>
          <w:szCs w:val="21"/>
        </w:rPr>
      </w:pPr>
      <w:r>
        <w:rPr>
          <w:rFonts w:hint="eastAsia" w:ascii="宋体" w:hAnsi="宋体" w:eastAsia="宋体" w:cs="宋体"/>
          <w:b/>
          <w:szCs w:val="21"/>
        </w:rPr>
      </w:r>
      <w:r/>
    </w:p>
    <w:p>
      <w:pPr>
        <w:pStyle w:val="972"/>
        <w:rPr>
          <w:rFonts w:hint="eastAsia" w:ascii="宋体" w:hAnsi="宋体" w:eastAsia="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附件9</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参加本次政府采购活动前 3 年内在经营活动中没有重大违法记录的书面声明</w:t>
      </w:r>
      <w:r/>
    </w:p>
    <w:p>
      <w:pPr>
        <w:spacing w:line="360" w:lineRule="auto"/>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声  明</w:t>
      </w:r>
      <w:r/>
    </w:p>
    <w:p>
      <w:pPr>
        <w:spacing w:line="360" w:lineRule="auto"/>
        <w:rPr>
          <w:rFonts w:hint="eastAsia" w:ascii="宋体" w:hAnsi="宋体" w:eastAsia="宋体" w:cs="宋体"/>
          <w:bCs/>
          <w:szCs w:val="21"/>
        </w:rPr>
      </w:pPr>
      <w:r>
        <w:rPr>
          <w:rFonts w:hint="eastAsia" w:ascii="宋体" w:hAnsi="宋体" w:eastAsia="宋体" w:cs="宋体"/>
          <w:b/>
          <w:bCs/>
          <w:szCs w:val="21"/>
        </w:rPr>
        <w:t xml:space="preserve">    </w:t>
      </w:r>
      <w:r>
        <w:rPr>
          <w:rFonts w:hint="eastAsia" w:ascii="宋体" w:hAnsi="宋体" w:eastAsia="宋体" w:cs="宋体"/>
          <w:bCs/>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w:t>
      </w:r>
      <w:r/>
    </w:p>
    <w:p>
      <w:pPr>
        <w:ind w:firstLine="4838"/>
        <w:spacing w:line="360" w:lineRule="auto"/>
        <w:rPr>
          <w:rFonts w:hint="eastAsia" w:ascii="宋体" w:hAnsi="宋体" w:eastAsia="宋体" w:cs="宋体"/>
          <w:bCs/>
          <w:szCs w:val="21"/>
        </w:rPr>
      </w:pPr>
      <w:r>
        <w:rPr>
          <w:rFonts w:hint="eastAsia" w:ascii="宋体" w:hAnsi="宋体" w:eastAsia="宋体" w:cs="宋体"/>
          <w:bCs/>
          <w:szCs w:val="21"/>
        </w:rPr>
        <w:t xml:space="preserve">供应商名称（加盖CA电子公章）：</w:t>
      </w:r>
      <w:r/>
    </w:p>
    <w:p>
      <w:pPr>
        <w:ind w:firstLine="4838"/>
        <w:spacing w:line="360" w:lineRule="auto"/>
        <w:rPr>
          <w:rFonts w:hint="eastAsia" w:ascii="宋体" w:hAnsi="宋体" w:eastAsia="宋体" w:cs="宋体"/>
          <w:bCs/>
          <w:szCs w:val="21"/>
        </w:rPr>
      </w:pPr>
      <w:r>
        <w:rPr>
          <w:rFonts w:hint="eastAsia" w:ascii="宋体" w:hAnsi="宋体" w:eastAsia="宋体" w:cs="宋体"/>
          <w:bCs/>
          <w:szCs w:val="21"/>
        </w:rPr>
        <w:t xml:space="preserve">日期：</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rPr>
        <w:t xml:space="preserve">日</w:t>
      </w:r>
      <w:r/>
    </w:p>
    <w:p>
      <w:pPr>
        <w:ind w:firstLine="4857"/>
        <w:spacing w:line="360" w:lineRule="auto"/>
        <w:rPr>
          <w:rFonts w:hint="eastAsia" w:ascii="宋体" w:hAnsi="宋体" w:eastAsia="宋体" w:cs="宋体"/>
          <w:b/>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附件10</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供应商信用承诺书</w:t>
      </w:r>
      <w:r/>
    </w:p>
    <w:p>
      <w:pPr>
        <w:spacing w:line="360" w:lineRule="auto"/>
        <w:rPr>
          <w:rFonts w:hint="eastAsia" w:ascii="宋体" w:hAnsi="宋体" w:eastAsia="宋体" w:cs="宋体"/>
          <w:szCs w:val="21"/>
        </w:rPr>
      </w:pPr>
      <w:r>
        <w:rPr>
          <w:rFonts w:hint="eastAsia" w:ascii="宋体" w:hAnsi="宋体" w:eastAsia="宋体" w:cs="宋体"/>
          <w:szCs w:val="21"/>
        </w:rPr>
        <w:t xml:space="preserve">承诺主体名称：</w:t>
      </w:r>
      <w:r/>
    </w:p>
    <w:p>
      <w:pPr>
        <w:spacing w:line="360" w:lineRule="auto"/>
        <w:rPr>
          <w:rFonts w:hint="eastAsia" w:ascii="宋体" w:hAnsi="宋体" w:eastAsia="宋体" w:cs="宋体"/>
          <w:szCs w:val="21"/>
        </w:rPr>
      </w:pPr>
      <w:r>
        <w:rPr>
          <w:rFonts w:hint="eastAsia" w:ascii="宋体" w:hAnsi="宋体" w:eastAsia="宋体" w:cs="宋体"/>
          <w:szCs w:val="21"/>
        </w:rPr>
        <w:t xml:space="preserve">统一社会信用代码：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为维护公平竞争、规范有序的市场秩序，营造诚实守信的信用环境，共同推进社会信用体系建设完善，树立企业诚信守法形象，本企业对________________________项目采购活动郑重承诺如下：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一、对提供给注册登记部门、行业管理部门、司法部门、行业组织以及在采购活动中提交的所有资料的合法性、真实性、准确性和有效性负责；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六、质疑和投诉坚持依法依规、诚实信用原则，在全国范围12个月内没有三次以上查无实据的采购投诉；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七、严格遵守信用信息公示相关规定，向社会公示信用信息；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十、本承诺书自签订之日起生效。</w:t>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                            承诺单位（加盖CA电子公章）：</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年    月    日</w:t>
      </w:r>
      <w:r/>
    </w:p>
    <w:p>
      <w:pPr>
        <w:ind w:left="2951" w:hanging="2951"/>
        <w:jc w:val="center"/>
        <w:spacing w:line="360" w:lineRule="auto"/>
        <w:rPr>
          <w:rFonts w:hint="eastAsia" w:ascii="宋体" w:hAnsi="宋体" w:eastAsia="宋体" w:cs="宋体"/>
          <w:b/>
          <w:bCs/>
          <w:szCs w:val="21"/>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附件11 </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中小企业声明函（服务类项目）</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本公司（联合体）郑重声明，根据《政府采购促进中小企业发展管理办法》（财库﹝2020﹞46 号）的规定，本公司（联合体）参加</w:t>
      </w:r>
      <w:r>
        <w:rPr>
          <w:rFonts w:hint="eastAsia" w:ascii="宋体" w:hAnsi="宋体" w:eastAsia="宋体" w:cs="宋体"/>
          <w:szCs w:val="21"/>
          <w:u w:val="single"/>
        </w:rPr>
        <w:t xml:space="preserve">（单位名称）</w:t>
      </w:r>
      <w:r>
        <w:rPr>
          <w:rFonts w:hint="eastAsia" w:ascii="宋体" w:hAnsi="宋体" w:eastAsia="宋体" w:cs="宋体"/>
          <w:szCs w:val="21"/>
        </w:rPr>
        <w:t xml:space="preserve">的</w:t>
      </w:r>
      <w:r>
        <w:rPr>
          <w:rFonts w:hint="eastAsia" w:ascii="宋体" w:hAnsi="宋体" w:eastAsia="宋体" w:cs="宋体"/>
          <w:szCs w:val="21"/>
          <w:u w:val="single"/>
        </w:rPr>
        <w:t xml:space="preserve">（项目名称）</w:t>
      </w:r>
      <w:r>
        <w:rPr>
          <w:rFonts w:hint="eastAsia" w:ascii="宋体" w:hAnsi="宋体" w:eastAsia="宋体" w:cs="宋体"/>
          <w:szCs w:val="21"/>
        </w:rPr>
        <w:t xml:space="preserve">采购活动，全部为符合政策要求的中小企业（或者：服务全部由符合政策要求的中小企业承接）。相关企业（含联合体中的中小企业、签订分包意向协议的中小企业）的具体情况如下：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1. </w:t>
      </w:r>
      <w:r>
        <w:rPr>
          <w:rFonts w:hint="eastAsia" w:ascii="宋体" w:hAnsi="宋体" w:eastAsia="宋体" w:cs="宋体"/>
          <w:szCs w:val="21"/>
          <w:u w:val="single"/>
        </w:rPr>
        <w:t xml:space="preserve">（标的名称） </w:t>
      </w:r>
      <w:r>
        <w:rPr>
          <w:rFonts w:hint="eastAsia" w:ascii="宋体" w:hAnsi="宋体" w:eastAsia="宋体" w:cs="宋体"/>
          <w:szCs w:val="21"/>
        </w:rPr>
        <w:t xml:space="preserve">，属于</w:t>
      </w:r>
      <w:r>
        <w:rPr>
          <w:rFonts w:hint="eastAsia" w:ascii="宋体" w:hAnsi="宋体" w:eastAsia="宋体" w:cs="宋体"/>
          <w:b/>
          <w:bCs/>
          <w:szCs w:val="21"/>
          <w:u w:val="single"/>
        </w:rPr>
        <w:t xml:space="preserve">（批发业）（不得对行业类别修改）</w:t>
      </w:r>
      <w:r>
        <w:rPr>
          <w:rFonts w:hint="eastAsia" w:ascii="宋体" w:hAnsi="宋体" w:eastAsia="宋体" w:cs="宋体"/>
          <w:szCs w:val="21"/>
        </w:rPr>
        <w:t xml:space="preserve">；承建（承接）企业为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w:t>
      </w:r>
      <w:r>
        <w:rPr>
          <w:rFonts w:hint="eastAsia" w:ascii="宋体" w:hAnsi="宋体" w:eastAsia="宋体" w:cs="宋体"/>
          <w:szCs w:val="21"/>
          <w:u w:val="single"/>
        </w:rPr>
        <w:t xml:space="preserve">      </w:t>
      </w:r>
      <w:r>
        <w:rPr>
          <w:rFonts w:hint="eastAsia" w:ascii="宋体" w:hAnsi="宋体" w:eastAsia="宋体" w:cs="宋体"/>
          <w:szCs w:val="21"/>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rPr>
        <w:t xml:space="preserve">万元</w:t>
      </w:r>
      <w:r>
        <w:rPr>
          <w:rFonts w:hint="eastAsia" w:ascii="宋体" w:hAnsi="宋体" w:eastAsia="宋体" w:cs="宋体"/>
        </w:rPr>
        <w:fldChar w:fldCharType="begin"/>
      </w:r>
      <w:r>
        <w:rPr>
          <w:rFonts w:hint="eastAsia" w:ascii="宋体" w:hAnsi="宋体" w:eastAsia="宋体" w:cs="宋体"/>
        </w:rPr>
        <w:instrText xml:space="preserve"> HYPERLINK \l "br1" </w:instrText>
      </w:r>
      <w:r>
        <w:rPr>
          <w:rFonts w:hint="eastAsia" w:ascii="宋体" w:hAnsi="宋体" w:eastAsia="宋体" w:cs="宋体"/>
        </w:rPr>
        <w:fldChar w:fldCharType="separate"/>
      </w:r>
      <w:r>
        <w:rPr>
          <w:rFonts w:hint="eastAsia" w:ascii="宋体" w:hAnsi="宋体" w:eastAsia="宋体" w:cs="宋体"/>
          <w:spacing w:val="-1"/>
          <w:szCs w:val="21"/>
          <w:vertAlign w:val="superscript"/>
        </w:rPr>
        <w:t xml:space="preserve">1</w:t>
      </w:r>
      <w:r>
        <w:rPr>
          <w:rFonts w:hint="eastAsia" w:ascii="宋体" w:hAnsi="宋体" w:eastAsia="宋体" w:cs="宋体"/>
          <w:spacing w:val="-1"/>
          <w:szCs w:val="21"/>
          <w:vertAlign w:val="superscript"/>
        </w:rPr>
        <w:fldChar w:fldCharType="end"/>
      </w:r>
      <w:r>
        <w:rPr>
          <w:rFonts w:hint="eastAsia" w:ascii="宋体" w:hAnsi="宋体" w:eastAsia="宋体" w:cs="宋体"/>
          <w:szCs w:val="21"/>
        </w:rPr>
        <w:t xml:space="preserve">，属于</w:t>
      </w:r>
      <w:r>
        <w:rPr>
          <w:rFonts w:hint="eastAsia" w:ascii="宋体" w:hAnsi="宋体" w:eastAsia="宋体" w:cs="宋体"/>
          <w:szCs w:val="21"/>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2. </w:t>
      </w:r>
      <w:r>
        <w:rPr>
          <w:rFonts w:hint="eastAsia" w:ascii="宋体" w:hAnsi="宋体" w:eastAsia="宋体" w:cs="宋体"/>
          <w:szCs w:val="21"/>
          <w:u w:val="single"/>
        </w:rPr>
        <w:t xml:space="preserve">（标的名称）</w:t>
      </w:r>
      <w:r>
        <w:rPr>
          <w:rFonts w:hint="eastAsia" w:ascii="宋体" w:hAnsi="宋体" w:eastAsia="宋体" w:cs="宋体"/>
          <w:szCs w:val="21"/>
        </w:rPr>
        <w:t xml:space="preserve"> ，属于</w:t>
      </w:r>
      <w:r>
        <w:rPr>
          <w:rFonts w:hint="eastAsia" w:ascii="宋体" w:hAnsi="宋体" w:eastAsia="宋体" w:cs="宋体"/>
          <w:b/>
          <w:bCs/>
          <w:szCs w:val="21"/>
          <w:u w:val="single"/>
        </w:rPr>
        <w:t xml:space="preserve">（批发业）（不得对行业类别修改）</w:t>
      </w:r>
      <w:r>
        <w:rPr>
          <w:rFonts w:hint="eastAsia" w:ascii="宋体" w:hAnsi="宋体" w:eastAsia="宋体" w:cs="宋体"/>
          <w:szCs w:val="21"/>
        </w:rPr>
        <w:t xml:space="preserve">；承建（承接）企业为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w:t>
      </w:r>
      <w:r>
        <w:rPr>
          <w:rFonts w:hint="eastAsia" w:ascii="宋体" w:hAnsi="宋体" w:eastAsia="宋体" w:cs="宋体"/>
          <w:szCs w:val="21"/>
          <w:u w:val="single"/>
        </w:rPr>
        <w:t xml:space="preserve">      </w:t>
      </w:r>
      <w:r>
        <w:rPr>
          <w:rFonts w:hint="eastAsia" w:ascii="宋体" w:hAnsi="宋体" w:eastAsia="宋体" w:cs="宋体"/>
          <w:szCs w:val="21"/>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rPr>
        <w:t xml:space="preserve">万元，属于</w:t>
      </w:r>
      <w:r>
        <w:rPr>
          <w:rFonts w:hint="eastAsia" w:ascii="宋体" w:hAnsi="宋体" w:eastAsia="宋体" w:cs="宋体"/>
          <w:szCs w:val="21"/>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注：</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1.从业人员（不仅指在职职工）、营业收入、资产总额填报上一年度数据，无上一年度数据的新成立企业可不填报。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2.《中小企业声明函》不符合要求或未提供的，作如下处理：①如本项目专门面向中小企业采购，则投标（响应）文件无效；②如本项目不专门面向中小企业采购，则价格将不作相应扣除。</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3.企业声明函请完整填写，中标（成交）后将公示。</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Cs/>
          <w:szCs w:val="21"/>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20"/>
        <w:jc w:val="righ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企业名称（加盖CA电子公章）：</w:t>
      </w:r>
      <w:r/>
    </w:p>
    <w:p>
      <w:pPr>
        <w:ind w:firstLine="420"/>
        <w:jc w:val="righ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                         日期：</w:t>
      </w:r>
      <w:r/>
    </w:p>
    <w:p>
      <w:pPr>
        <w:rPr>
          <w:rFonts w:hint="eastAsia" w:ascii="宋体" w:hAnsi="宋体" w:eastAsia="宋体" w:cs="宋体"/>
          <w:b/>
          <w:bCs/>
          <w:szCs w:val="21"/>
        </w:rPr>
      </w:pPr>
      <w:r/>
      <w:bookmarkStart w:id="121" w:name="_Toc150519795"/>
      <w:r/>
      <w:r/>
    </w:p>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中小微企业划型标准</w:t>
      </w:r>
      <w:bookmarkEnd w:id="121"/>
      <w:r/>
      <w:r/>
    </w:p>
    <w:p>
      <w:pPr>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b/>
          <w:szCs w:val="21"/>
        </w:rPr>
        <w:t xml:space="preserve">中小微企业划型标准如下：</w:t>
      </w:r>
      <w:r/>
    </w:p>
    <w:tbl>
      <w:tblPr>
        <w:tblStyle w:val="971"/>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500≤Y&lt;20000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50≤Y&lt;500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2000≤Y&lt;40000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300≤Y&lt;2000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6000≤Y&lt;80000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300≤Y&lt;6000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Y&lt;300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5000≤Z&lt;80000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300≤Z&lt;5000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Z&lt;300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20≤X&lt;200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5≤X&lt;20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X&lt;5</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5000≤Y&lt;40000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1000≤Y&lt;5000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10≤X&lt;50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500≤Y&lt;20000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100≤Y&lt;500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3000≤Y&lt;30000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200≤Y&lt;3000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1000≤Y&lt;100000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1000≤Y&lt;200000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5000≤Z&lt;10000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2000≤Y&lt;5000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1000≤Y&lt;5000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500≤Y&lt;1000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8000≤Z&lt;120000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100≤Z&lt;8000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Y&lt;100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rPr>
            </w:pPr>
            <w:r>
              <w:rPr>
                <w:rFonts w:hint="eastAsia" w:ascii="宋体" w:hAnsi="宋体" w:eastAsia="宋体" w:cs="宋体"/>
                <w:b/>
                <w:szCs w:val="21"/>
              </w:rPr>
              <w:t xml:space="preserve">X&lt;10</w:t>
            </w:r>
            <w:r/>
          </w:p>
        </w:tc>
      </w:tr>
    </w:tbl>
    <w:p>
      <w:pPr>
        <w:jc w:val="left"/>
        <w:spacing w:before="300" w:after="452" w:line="360" w:lineRule="auto"/>
        <w:widowControl/>
        <w:rPr>
          <w:rFonts w:hint="eastAsia" w:ascii="宋体" w:hAnsi="宋体" w:eastAsia="宋体" w:cs="宋体"/>
          <w:szCs w:val="21"/>
        </w:rPr>
      </w:pPr>
      <w:r>
        <w:rPr>
          <w:rFonts w:hint="eastAsia" w:ascii="宋体" w:hAnsi="宋体" w:eastAsia="宋体" w:cs="宋体"/>
          <w:b/>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80"/>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b/>
          <w:szCs w:val="21"/>
        </w:rPr>
      </w:pPr>
      <w:r>
        <w:rPr>
          <w:rFonts w:hint="eastAsia" w:ascii="宋体" w:hAnsi="宋体" w:eastAsia="宋体" w:cs="宋体"/>
          <w:b/>
          <w:szCs w:val="21"/>
        </w:rPr>
        <w:br w:type="page" w:clear="all"/>
      </w:r>
      <w:r>
        <w:rPr>
          <w:rFonts w:hint="eastAsia" w:ascii="宋体" w:hAnsi="宋体" w:eastAsia="宋体" w:cs="宋体"/>
          <w:b/>
          <w:szCs w:val="21"/>
        </w:rPr>
        <w:t xml:space="preserve">附件12 </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残疾人福利性单位声明函</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的</w:t>
      </w:r>
      <w:r>
        <w:rPr>
          <w:rFonts w:hint="eastAsia" w:ascii="宋体" w:hAnsi="宋体" w:eastAsia="宋体" w:cs="宋体"/>
          <w:szCs w:val="21"/>
          <w:u w:val="single"/>
        </w:rPr>
        <w:t xml:space="preserve">      </w:t>
      </w:r>
      <w:r>
        <w:rPr>
          <w:rFonts w:hint="eastAsia" w:ascii="宋体" w:hAnsi="宋体" w:eastAsia="宋体" w:cs="宋体"/>
          <w:szCs w:val="21"/>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本单位在本次政府采购活动中提供的残疾人福利单位产品报价合计为人民币（大写）圆整（￥：）。</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 </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备注：</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 非专门面向中小企业采购的项目，供应商如不提供此声明函，价格将不做相应扣除。</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3.中标/成交供应商为残疾人福利性单位的，此声明函将随中标/成交结果同时公告，接受社会监督。</w:t>
      </w:r>
      <w:r/>
    </w:p>
    <w:p>
      <w:pPr>
        <w:ind w:firstLine="62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ind w:right="1560" w:firstLine="624"/>
        <w:jc w:val="center"/>
        <w:spacing w:line="360" w:lineRule="auto"/>
        <w:tabs>
          <w:tab w:val="left" w:pos="4860" w:leader="none"/>
        </w:tabs>
        <w:rPr>
          <w:rFonts w:hint="eastAsia" w:ascii="宋体" w:hAnsi="宋体" w:eastAsia="宋体" w:cs="宋体"/>
          <w:szCs w:val="21"/>
        </w:rPr>
      </w:pPr>
      <w:r>
        <w:rPr>
          <w:rFonts w:hint="eastAsia" w:ascii="宋体" w:hAnsi="宋体" w:eastAsia="宋体" w:cs="宋体"/>
          <w:spacing w:val="6"/>
          <w:szCs w:val="21"/>
        </w:rPr>
        <w:t xml:space="preserve">             </w:t>
      </w:r>
      <w:r>
        <w:rPr>
          <w:rFonts w:hint="eastAsia" w:ascii="宋体" w:hAnsi="宋体" w:eastAsia="宋体" w:cs="宋体"/>
          <w:szCs w:val="21"/>
        </w:rPr>
        <w:t xml:space="preserve">  供应商名称（加盖CA电子签章）：</w:t>
      </w:r>
      <w:r/>
    </w:p>
    <w:p>
      <w:pPr>
        <w:ind w:right="1560" w:firstLine="2940"/>
        <w:spacing w:line="360" w:lineRule="auto"/>
        <w:tabs>
          <w:tab w:val="left" w:pos="4860" w:leader="none"/>
        </w:tabs>
        <w:rPr>
          <w:rFonts w:hint="eastAsia" w:ascii="宋体" w:hAnsi="宋体" w:eastAsia="宋体" w:cs="宋体"/>
          <w:szCs w:val="21"/>
        </w:rPr>
      </w:pPr>
      <w:r>
        <w:rPr>
          <w:rFonts w:hint="eastAsia" w:ascii="宋体" w:hAnsi="宋体" w:eastAsia="宋体" w:cs="宋体"/>
          <w:szCs w:val="21"/>
        </w:rPr>
        <w:t xml:space="preserve">日  期：</w:t>
      </w:r>
      <w:r/>
    </w:p>
    <w:p>
      <w:pPr>
        <w:rPr>
          <w:rFonts w:hint="eastAsia" w:ascii="宋体" w:hAnsi="宋体" w:eastAsia="宋体" w:cs="宋体"/>
        </w:rPr>
      </w:pPr>
      <w:r>
        <w:rPr>
          <w:rFonts w:hint="eastAsia" w:ascii="宋体" w:hAnsi="宋体" w:eastAsia="宋体" w:cs="宋体"/>
        </w:rPr>
      </w:r>
      <w:r/>
    </w:p>
    <w:p>
      <w:pPr>
        <w:pStyle w:val="972"/>
        <w:rPr>
          <w:rFonts w:hint="eastAsia" w:ascii="宋体" w:hAnsi="宋体" w:eastAsia="宋体" w:cs="宋体"/>
        </w:rPr>
      </w:pPr>
      <w:r>
        <w:rPr>
          <w:rFonts w:hint="eastAsia" w:ascii="宋体" w:hAnsi="宋体" w:eastAsia="宋体" w:cs="宋体"/>
        </w:rPr>
      </w:r>
      <w:r/>
    </w:p>
    <w:p>
      <w:pPr>
        <w:rPr>
          <w:rFonts w:hint="eastAsia" w:ascii="宋体" w:hAnsi="宋体" w:eastAsia="宋体" w:cs="宋体"/>
          <w:b/>
          <w:szCs w:val="21"/>
        </w:rPr>
      </w:pPr>
      <w:r>
        <w:rPr>
          <w:rFonts w:hint="eastAsia" w:ascii="宋体" w:hAnsi="宋体" w:eastAsia="宋体" w:cs="宋体"/>
          <w:b/>
          <w:szCs w:val="21"/>
        </w:rPr>
        <w:br w:type="page" w:clear="all"/>
      </w:r>
      <w:r/>
    </w:p>
    <w:p>
      <w:pPr>
        <w:spacing w:line="360" w:lineRule="auto"/>
        <w:rPr>
          <w:rFonts w:hint="eastAsia" w:ascii="宋体" w:hAnsi="宋体" w:eastAsia="宋体" w:cs="宋体"/>
          <w:b/>
          <w:szCs w:val="21"/>
        </w:rPr>
      </w:pPr>
      <w:r>
        <w:rPr>
          <w:rFonts w:hint="eastAsia" w:ascii="宋体" w:hAnsi="宋体" w:eastAsia="宋体" w:cs="宋体"/>
          <w:b/>
          <w:szCs w:val="21"/>
        </w:rPr>
        <w:t xml:space="preserve">附件13 </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实质性要求响应及偏离表</w:t>
      </w:r>
      <w:r>
        <w:rPr>
          <w:rFonts w:hint="eastAsia" w:ascii="宋体" w:hAnsi="宋体" w:eastAsia="宋体" w:cs="宋体"/>
          <w:b/>
          <w:bCs/>
          <w:szCs w:val="21"/>
        </w:rPr>
        <w:br/>
      </w:r>
      <w:r/>
    </w:p>
    <w:tbl>
      <w:tblPr>
        <w:tblStyle w:val="971"/>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411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技术要求和商务要求中的实质性要求</w:t>
            </w:r>
            <w:r>
              <w:rPr>
                <w:rFonts w:hint="eastAsia" w:ascii="宋体" w:hAnsi="宋体" w:eastAsia="宋体" w:cs="宋体"/>
                <w:b/>
                <w:bCs/>
                <w:szCs w:val="21"/>
              </w:rPr>
              <w:t xml:space="preserve">（</w:t>
            </w:r>
            <w:r>
              <w:rPr>
                <w:rFonts w:hint="eastAsia" w:ascii="宋体" w:hAnsi="宋体" w:eastAsia="宋体" w:cs="宋体"/>
                <w:b/>
                <w:bCs/>
                <w:i/>
                <w:szCs w:val="21"/>
                <w:u w:val="single"/>
              </w:rPr>
              <w:t xml:space="preserve">斜体且有下划线部分</w:t>
            </w:r>
            <w:r>
              <w:rPr>
                <w:rFonts w:hint="eastAsia" w:ascii="宋体" w:hAnsi="宋体" w:eastAsia="宋体" w:cs="宋体"/>
                <w:b/>
                <w:bCs/>
                <w:szCs w:val="21"/>
              </w:rPr>
              <w:t xml:space="preserve">）</w:t>
            </w:r>
            <w:r/>
          </w:p>
        </w:tc>
        <w:tc>
          <w:tcPr>
            <w:tcW w:w="280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投标响应情况</w:t>
            </w:r>
            <w:r/>
          </w:p>
        </w:tc>
        <w:tc>
          <w:tcPr>
            <w:tcW w:w="152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411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8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2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411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8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2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411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W w:w="280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52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t xml:space="preserve">附件：证明材料1，证明材料2，……</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备注：</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1.供应商必须对</w:t>
      </w:r>
      <w:r>
        <w:rPr>
          <w:rFonts w:hint="eastAsia" w:ascii="宋体" w:hAnsi="宋体" w:eastAsia="宋体" w:cs="宋体"/>
          <w:szCs w:val="21"/>
        </w:rPr>
        <w:t xml:space="preserve">采购需求</w:t>
      </w:r>
      <w:r>
        <w:rPr>
          <w:rFonts w:hint="eastAsia" w:ascii="宋体" w:hAnsi="宋体" w:cs="宋体"/>
          <w:szCs w:val="21"/>
          <w:lang w:eastAsia="zh-CN"/>
        </w:rPr>
        <w:t xml:space="preserve">（技术要求和商务要求）</w:t>
      </w:r>
      <w:r>
        <w:rPr>
          <w:rFonts w:hint="eastAsia" w:ascii="宋体" w:hAnsi="宋体" w:eastAsia="宋体" w:cs="宋体"/>
          <w:szCs w:val="21"/>
        </w:rPr>
        <w:t xml:space="preserve">中</w:t>
      </w:r>
      <w:r>
        <w:rPr>
          <w:rFonts w:hint="eastAsia" w:ascii="宋体" w:hAnsi="宋体" w:eastAsia="宋体" w:cs="宋体"/>
          <w:color w:val="auto"/>
          <w:sz w:val="21"/>
          <w:szCs w:val="21"/>
          <w:highlight w:val="none"/>
        </w:rPr>
        <w:t xml:space="preserve">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spacing w:line="360" w:lineRule="auto"/>
        <w:rPr>
          <w:rFonts w:hint="eastAsia" w:ascii="宋体" w:hAnsi="宋体" w:eastAsia="宋体" w:cs="宋体"/>
          <w:szCs w:val="21"/>
        </w:rPr>
      </w:pPr>
      <w:r>
        <w:rPr>
          <w:rFonts w:hint="eastAsia" w:ascii="宋体" w:hAnsi="宋体" w:eastAsia="宋体" w:cs="宋体"/>
          <w:szCs w:val="21"/>
        </w:rPr>
        <w:t xml:space="preserve">2.如果招标文件要求提供证明材料，供应商必须将证明材料列于该表之下。</w:t>
      </w:r>
      <w:r/>
    </w:p>
    <w:p>
      <w:pPr>
        <w:rPr>
          <w:rFonts w:hint="eastAsia" w:ascii="宋体" w:hAnsi="宋体" w:eastAsia="宋体" w:cs="宋体"/>
          <w:szCs w:val="21"/>
        </w:rPr>
      </w:pPr>
      <w:r>
        <w:rPr>
          <w:rFonts w:hint="eastAsia" w:ascii="宋体" w:hAnsi="宋体" w:eastAsia="宋体" w:cs="宋体"/>
          <w:szCs w:val="21"/>
        </w:rPr>
        <w:t xml:space="preserve">3.供应商未对实质性要求逐条作出明确响应的，或未按招标文件要求提供证明材料的，该采购包作无效投标处理。</w:t>
      </w:r>
      <w:r/>
    </w:p>
    <w:p>
      <w:pPr>
        <w:pStyle w:val="972"/>
        <w:rPr>
          <w:rFonts w:hint="eastAsia"/>
        </w:rPr>
      </w:pPr>
      <w:r/>
      <w:bookmarkStart w:id="122" w:name="_GoBack"/>
      <w:r/>
      <w:bookmarkEnd w:id="122"/>
      <w:r/>
      <w:r/>
    </w:p>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楷体_GB2312">
    <w:panose1 w:val="02010609060101010101"/>
  </w:font>
  <w:font w:name="Calibri">
    <w:panose1 w:val="020F0502020204030204"/>
  </w:font>
  <w:font w:name="宋体_GB2312">
    <w:panose1 w:val="0201060003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miter/>
                      </a:ln>
                    </wps:spPr>
                    <wps:txbx>
                      <w:txbxContent>
                        <w:p>
                          <w:pPr>
                            <w:pStyle w:val="98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highlight w:val="none"/>
      </w:rPr>
    </w:pPr>
    <w:r>
      <w:rPr>
        <w:highlight w:val="none"/>
      </w:rPr>
    </w:r>
    <w:r/>
  </w:p>
  <w:p>
    <w:pPr>
      <w:pStyle w:val="984"/>
    </w:pPr>
    <w:r>
      <w:rPr>
        <w:rFonts w:hint="eastAsia"/>
        <w:highlight w:val="none"/>
        <w:lang w:eastAsia="zh-CN"/>
      </w:rPr>
      <w:t xml:space="preserve">JSZC-320000-JSYR-G2026-0008</w:t>
    </w:r>
    <w:r>
      <w:rPr>
        <w:rFonts w:hint="eastAsia"/>
        <w:highlight w:val="none"/>
      </w:rPr>
      <w:t xml:space="preserve">    </w:t>
    </w:r>
    <w:r>
      <w:rPr>
        <w:rFonts w:hint="eastAsia"/>
      </w:rPr>
      <w:t xml:space="preserve">                         </w:t>
    </w:r>
    <w:r>
      <w:rPr>
        <w:rFonts w:hint="eastAsia"/>
        <w:lang w:val="en-US" w:eastAsia="zh-CN"/>
      </w:rPr>
      <w:t xml:space="preserve"> </w:t>
    </w:r>
    <w:r>
      <w:rPr>
        <w:rFonts w:hint="eastAsia"/>
      </w:rPr>
      <w:t xml:space="preserve">  江苏远锐工程管理咨询有限公司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both"/>
      <w:rPr>
        <w:rFonts w:ascii="宋体" w:hAnsi="宋体" w:cs="宋体"/>
        <w:shd w:val="clear" w:color="auto" w:fill="ffffff"/>
      </w:rPr>
    </w:pPr>
    <w:r>
      <w:rPr>
        <w:rFonts w:ascii="宋体" w:hAnsi="宋体" w:cs="宋体"/>
        <w:shd w:val="clear" w:color="auto" w:fill="ffffff"/>
      </w:rPr>
    </w:r>
    <w:r/>
  </w:p>
  <w:p>
    <w:pPr>
      <w:pStyle w:val="984"/>
      <w:ind w:firstLine="180"/>
      <w:jc w:val="both"/>
    </w:pPr>
    <w:r>
      <w:rPr>
        <w:rFonts w:hint="eastAsia"/>
        <w:highlight w:val="none"/>
        <w:lang w:eastAsia="zh-CN"/>
      </w:rPr>
      <w:t xml:space="preserve">JSZC-320000-JSYR-G2026-0008</w:t>
    </w:r>
    <w:r>
      <w:rPr>
        <w:rFonts w:hint="eastAsia" w:ascii="宋体" w:hAnsi="宋体" w:cs="宋体"/>
      </w:rPr>
      <w:t xml:space="preserve">                             江苏远锐工程管理咨询有限公司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both"/>
    </w:pPr>
    <w:r>
      <w:rPr>
        <w:rFonts w:hint="eastAsia"/>
        <w:lang w:eastAsia="zh-CN"/>
      </w:rPr>
      <w:t xml:space="preserve">JSZC-320000-JSYR-G2026-0008</w:t>
    </w:r>
    <w:r>
      <w:rPr>
        <w:rFonts w:hint="eastAsia"/>
      </w:rPr>
      <w:t xml:space="preserve">                          </w:t>
    </w:r>
    <w:r>
      <w:rPr>
        <w:rFonts w:hint="eastAsia"/>
        <w:lang w:val="en-US" w:eastAsia="zh-CN"/>
      </w:rPr>
      <w:t xml:space="preserve">        </w:t>
    </w:r>
    <w:r>
      <w:rPr>
        <w:rFonts w:hint="eastAsia"/>
      </w:rPr>
      <w:t xml:space="preserve"> 江苏远锐工程管理咨询有限公司</w:t>
    </w:r>
    <w:r/>
  </w:p>
  <w:p>
    <w:pPr>
      <w:pStyle w:val="9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spacing w:val="0"/>
        <w:position w:val="0"/>
        <w:sz w:val="21"/>
        <w:szCs w:val="32"/>
        <w:u w:val="none"/>
        <w:vertAlign w:val="baseline"/>
      </w:rPr>
    </w:lvl>
    <w:lvl w:ilvl="1">
      <w:start w:val="1"/>
      <w:numFmt w:val="decimal"/>
      <w:pStyle w:val="967"/>
      <w:isLgl w:val="false"/>
      <w:suff w:val="space"/>
      <w:lvlText w:val="%1.%2"/>
      <w:lvlJc w:val="left"/>
      <w:pPr>
        <w:ind w:left="851" w:hanging="567"/>
      </w:pPr>
      <w:rPr>
        <w:rFonts w:hint="default" w:ascii="Arial" w:hAnsi="Arial" w:eastAsia="黑体"/>
        <w:b/>
        <w:i w:val="0"/>
        <w:sz w:val="28"/>
        <w:szCs w:val="28"/>
      </w:rPr>
    </w:lvl>
    <w:lvl w:ilvl="2">
      <w:start w:val="1"/>
      <w:numFmt w:val="decimal"/>
      <w:pStyle w:val="968"/>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Heading 1 Char"/>
    <w:basedOn w:val="970"/>
    <w:link w:val="966"/>
    <w:uiPriority w:val="9"/>
    <w:rPr>
      <w:rFonts w:ascii="Arial" w:hAnsi="Arial" w:eastAsia="Arial" w:cs="Arial"/>
      <w:sz w:val="40"/>
      <w:szCs w:val="40"/>
    </w:rPr>
  </w:style>
  <w:style w:type="character" w:styleId="796">
    <w:name w:val="Heading 2 Char"/>
    <w:basedOn w:val="970"/>
    <w:link w:val="967"/>
    <w:uiPriority w:val="9"/>
    <w:rPr>
      <w:rFonts w:ascii="Arial" w:hAnsi="Arial" w:eastAsia="Arial" w:cs="Arial"/>
      <w:sz w:val="34"/>
    </w:rPr>
  </w:style>
  <w:style w:type="character" w:styleId="797">
    <w:name w:val="Heading 3 Char"/>
    <w:basedOn w:val="970"/>
    <w:link w:val="968"/>
    <w:uiPriority w:val="9"/>
    <w:rPr>
      <w:rFonts w:ascii="Arial" w:hAnsi="Arial" w:eastAsia="Arial" w:cs="Arial"/>
      <w:sz w:val="30"/>
      <w:szCs w:val="30"/>
    </w:rPr>
  </w:style>
  <w:style w:type="character" w:styleId="798">
    <w:name w:val="Heading 4 Char"/>
    <w:basedOn w:val="970"/>
    <w:link w:val="969"/>
    <w:uiPriority w:val="9"/>
    <w:rPr>
      <w:rFonts w:ascii="Arial" w:hAnsi="Arial" w:eastAsia="Arial" w:cs="Arial"/>
      <w:b/>
      <w:bCs/>
      <w:sz w:val="26"/>
      <w:szCs w:val="26"/>
    </w:rPr>
  </w:style>
  <w:style w:type="paragraph" w:styleId="799">
    <w:name w:val="Heading 5"/>
    <w:basedOn w:val="965"/>
    <w:next w:val="965"/>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basedOn w:val="970"/>
    <w:link w:val="799"/>
    <w:uiPriority w:val="9"/>
    <w:rPr>
      <w:rFonts w:ascii="Arial" w:hAnsi="Arial" w:eastAsia="Arial" w:cs="Arial"/>
      <w:b/>
      <w:bCs/>
      <w:sz w:val="24"/>
      <w:szCs w:val="24"/>
    </w:rPr>
  </w:style>
  <w:style w:type="paragraph" w:styleId="801">
    <w:name w:val="Heading 6"/>
    <w:basedOn w:val="965"/>
    <w:next w:val="965"/>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basedOn w:val="970"/>
    <w:link w:val="801"/>
    <w:uiPriority w:val="9"/>
    <w:rPr>
      <w:rFonts w:ascii="Arial" w:hAnsi="Arial" w:eastAsia="Arial" w:cs="Arial"/>
      <w:b/>
      <w:bCs/>
      <w:sz w:val="22"/>
      <w:szCs w:val="22"/>
    </w:rPr>
  </w:style>
  <w:style w:type="paragraph" w:styleId="803">
    <w:name w:val="Heading 7"/>
    <w:basedOn w:val="965"/>
    <w:next w:val="965"/>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basedOn w:val="970"/>
    <w:link w:val="803"/>
    <w:uiPriority w:val="9"/>
    <w:rPr>
      <w:rFonts w:ascii="Arial" w:hAnsi="Arial" w:eastAsia="Arial" w:cs="Arial"/>
      <w:b/>
      <w:bCs/>
      <w:i/>
      <w:iCs/>
      <w:sz w:val="22"/>
      <w:szCs w:val="22"/>
    </w:rPr>
  </w:style>
  <w:style w:type="paragraph" w:styleId="805">
    <w:name w:val="Heading 8"/>
    <w:basedOn w:val="965"/>
    <w:next w:val="965"/>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basedOn w:val="970"/>
    <w:link w:val="805"/>
    <w:uiPriority w:val="9"/>
    <w:rPr>
      <w:rFonts w:ascii="Arial" w:hAnsi="Arial" w:eastAsia="Arial" w:cs="Arial"/>
      <w:i/>
      <w:iCs/>
      <w:sz w:val="22"/>
      <w:szCs w:val="22"/>
    </w:rPr>
  </w:style>
  <w:style w:type="paragraph" w:styleId="807">
    <w:name w:val="Heading 9"/>
    <w:basedOn w:val="965"/>
    <w:next w:val="965"/>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basedOn w:val="970"/>
    <w:link w:val="807"/>
    <w:uiPriority w:val="9"/>
    <w:rPr>
      <w:rFonts w:ascii="Arial" w:hAnsi="Arial" w:eastAsia="Arial" w:cs="Arial"/>
      <w:i/>
      <w:iCs/>
      <w:sz w:val="21"/>
      <w:szCs w:val="21"/>
    </w:rPr>
  </w:style>
  <w:style w:type="paragraph" w:styleId="809">
    <w:name w:val="List Paragraph"/>
    <w:basedOn w:val="965"/>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965"/>
    <w:next w:val="965"/>
    <w:link w:val="812"/>
    <w:uiPriority w:val="10"/>
    <w:qFormat/>
    <w:pPr>
      <w:contextualSpacing/>
      <w:spacing w:before="300" w:after="200"/>
    </w:pPr>
    <w:rPr>
      <w:sz w:val="48"/>
      <w:szCs w:val="48"/>
    </w:rPr>
  </w:style>
  <w:style w:type="character" w:styleId="812">
    <w:name w:val="Title Char"/>
    <w:basedOn w:val="970"/>
    <w:link w:val="811"/>
    <w:uiPriority w:val="10"/>
    <w:rPr>
      <w:sz w:val="48"/>
      <w:szCs w:val="48"/>
    </w:rPr>
  </w:style>
  <w:style w:type="paragraph" w:styleId="813">
    <w:name w:val="Subtitle"/>
    <w:basedOn w:val="965"/>
    <w:next w:val="965"/>
    <w:link w:val="814"/>
    <w:uiPriority w:val="11"/>
    <w:qFormat/>
    <w:pPr>
      <w:spacing w:before="200" w:after="200"/>
    </w:pPr>
    <w:rPr>
      <w:sz w:val="24"/>
      <w:szCs w:val="24"/>
    </w:rPr>
  </w:style>
  <w:style w:type="character" w:styleId="814">
    <w:name w:val="Subtitle Char"/>
    <w:basedOn w:val="970"/>
    <w:link w:val="813"/>
    <w:uiPriority w:val="11"/>
    <w:rPr>
      <w:sz w:val="24"/>
      <w:szCs w:val="24"/>
    </w:rPr>
  </w:style>
  <w:style w:type="paragraph" w:styleId="815">
    <w:name w:val="Quote"/>
    <w:basedOn w:val="965"/>
    <w:next w:val="965"/>
    <w:link w:val="816"/>
    <w:uiPriority w:val="29"/>
    <w:qFormat/>
    <w:pPr>
      <w:ind w:left="720" w:right="720"/>
    </w:pPr>
    <w:rPr>
      <w:i/>
    </w:rPr>
  </w:style>
  <w:style w:type="character" w:styleId="816">
    <w:name w:val="Quote Char"/>
    <w:link w:val="815"/>
    <w:uiPriority w:val="29"/>
    <w:rPr>
      <w:i/>
    </w:rPr>
  </w:style>
  <w:style w:type="paragraph" w:styleId="817">
    <w:name w:val="Intense Quote"/>
    <w:basedOn w:val="965"/>
    <w:next w:val="965"/>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character" w:styleId="819">
    <w:name w:val="Header Char"/>
    <w:basedOn w:val="970"/>
    <w:link w:val="984"/>
    <w:uiPriority w:val="99"/>
  </w:style>
  <w:style w:type="character" w:styleId="820">
    <w:name w:val="Footer Char"/>
    <w:basedOn w:val="970"/>
    <w:link w:val="982"/>
    <w:uiPriority w:val="99"/>
  </w:style>
  <w:style w:type="paragraph" w:styleId="821">
    <w:name w:val="Caption"/>
    <w:basedOn w:val="965"/>
    <w:next w:val="965"/>
    <w:uiPriority w:val="35"/>
    <w:semiHidden/>
    <w:unhideWhenUsed/>
    <w:qFormat/>
    <w:pPr>
      <w:spacing w:line="276" w:lineRule="auto"/>
    </w:pPr>
    <w:rPr>
      <w:b/>
      <w:bCs/>
      <w:color w:val="4f81bd" w:themeColor="accent1"/>
      <w:sz w:val="18"/>
      <w:szCs w:val="18"/>
    </w:rPr>
  </w:style>
  <w:style w:type="character" w:styleId="822">
    <w:name w:val="Caption Char"/>
    <w:basedOn w:val="821"/>
    <w:link w:val="982"/>
    <w:uiPriority w:val="99"/>
  </w:style>
  <w:style w:type="table" w:styleId="823">
    <w:name w:val="Table Grid"/>
    <w:basedOn w:val="9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basedOn w:val="9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basedOn w:val="9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basedOn w:val="9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basedOn w:val="9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basedOn w:val="9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basedOn w:val="9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0">
    <w:name w:val="Grid Table 5 Dark - Accent 2"/>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1">
    <w:name w:val="Grid Table 5 Dark - Accent 3"/>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2">
    <w:name w:val="Grid Table 5 Dark- Accent 4"/>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3">
    <w:name w:val="Grid Table 5 Dark - Accent 5"/>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4">
    <w:name w:val="Grid Table 5 Dark - Accent 6"/>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5">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basedOn w:val="9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basedOn w:val="9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basedOn w:val="9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1">
    <w:name w:val="Grid Table 6 Colorful - Accent 6"/>
    <w:basedOn w:val="9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2">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basedOn w:val="9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basedOn w:val="9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basedOn w:val="9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basedOn w:val="9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basedOn w:val="9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basedOn w:val="9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basedOn w:val="9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basedOn w:val="9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basedOn w:val="9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basedOn w:val="9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basedOn w:val="9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basedOn w:val="9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basedOn w:val="9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basedOn w:val="9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basedOn w:val="9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basedOn w:val="9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basedOn w:val="9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basedOn w:val="9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basedOn w:val="9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5">
    <w:name w:val="List Table 3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6">
    <w:name w:val="List Table 3 - Accent 3"/>
    <w:basedOn w:val="9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7">
    <w:name w:val="List Table 3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8">
    <w:name w:val="List Table 3 - Accent 5"/>
    <w:basedOn w:val="9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9">
    <w:name w:val="List Table 3 - Accent 6"/>
    <w:basedOn w:val="9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0">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basedOn w:val="9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2">
    <w:name w:val="List Table 4 - Accent 2"/>
    <w:basedOn w:val="9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3">
    <w:name w:val="List Table 4 - Accent 3"/>
    <w:basedOn w:val="9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4">
    <w:name w:val="List Table 4 - Accent 4"/>
    <w:basedOn w:val="9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5">
    <w:name w:val="List Table 4 - Accent 5"/>
    <w:basedOn w:val="9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6">
    <w:name w:val="List Table 4 - Accent 6"/>
    <w:basedOn w:val="9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7">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basedOn w:val="9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basedOn w:val="9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basedOn w:val="9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basedOn w:val="9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basedOn w:val="9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basedOn w:val="9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basedOn w:val="9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6">
    <w:name w:val="List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7">
    <w:name w:val="List Table 6 Colorful - Accent 3"/>
    <w:basedOn w:val="9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8">
    <w:name w:val="List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9">
    <w:name w:val="List Table 6 Colorful - Accent 5"/>
    <w:basedOn w:val="9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0">
    <w:name w:val="List Table 6 Colorful - Accent 6"/>
    <w:basedOn w:val="9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1">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basedOn w:val="9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3">
    <w:name w:val="List Table 7 Colorful - Accent 2"/>
    <w:basedOn w:val="9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4">
    <w:name w:val="List Table 7 Colorful - Accent 3"/>
    <w:basedOn w:val="9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5">
    <w:name w:val="List Table 7 Colorful - Accent 4"/>
    <w:basedOn w:val="9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6">
    <w:name w:val="List Table 7 Colorful - Accent 5"/>
    <w:basedOn w:val="9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7">
    <w:name w:val="List Table 7 Colorful - Accent 6"/>
    <w:basedOn w:val="9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8">
    <w:name w:val="Lined - Accent"/>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0">
    <w:name w:val="Lined - Accent 2"/>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1">
    <w:name w:val="Lined - Accent 3"/>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2">
    <w:name w:val="Lined - Accent 4"/>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3">
    <w:name w:val="Lined - Accent 5"/>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4">
    <w:name w:val="Lined - Accent 6"/>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5">
    <w:name w:val="Bordered &amp; Lined - Accent"/>
    <w:basedOn w:val="9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basedOn w:val="9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7">
    <w:name w:val="Bordered &amp; Lined - Accent 2"/>
    <w:basedOn w:val="9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8">
    <w:name w:val="Bordered &amp; Lined - Accent 3"/>
    <w:basedOn w:val="9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9">
    <w:name w:val="Bordered &amp; Lined - Accent 4"/>
    <w:basedOn w:val="9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0">
    <w:name w:val="Bordered &amp; Lined - Accent 5"/>
    <w:basedOn w:val="9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1">
    <w:name w:val="Bordered &amp; Lined - Accent 6"/>
    <w:basedOn w:val="9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2">
    <w:name w:val="Bordered"/>
    <w:basedOn w:val="9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5"/>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basedOn w:val="970"/>
    <w:uiPriority w:val="99"/>
    <w:unhideWhenUsed/>
    <w:rPr>
      <w:vertAlign w:val="superscript"/>
    </w:rPr>
  </w:style>
  <w:style w:type="paragraph" w:styleId="953">
    <w:name w:val="endnote text"/>
    <w:basedOn w:val="965"/>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70"/>
    <w:uiPriority w:val="99"/>
    <w:semiHidden/>
    <w:unhideWhenUsed/>
    <w:rPr>
      <w:vertAlign w:val="superscript"/>
    </w:rPr>
  </w:style>
  <w:style w:type="paragraph" w:styleId="956">
    <w:name w:val="toc 2"/>
    <w:basedOn w:val="965"/>
    <w:next w:val="965"/>
    <w:uiPriority w:val="39"/>
    <w:unhideWhenUsed/>
    <w:pPr>
      <w:ind w:left="283" w:right="0" w:firstLine="0"/>
      <w:spacing w:after="57"/>
    </w:pPr>
  </w:style>
  <w:style w:type="paragraph" w:styleId="957">
    <w:name w:val="toc 3"/>
    <w:basedOn w:val="965"/>
    <w:next w:val="965"/>
    <w:uiPriority w:val="39"/>
    <w:unhideWhenUsed/>
    <w:pPr>
      <w:ind w:left="567" w:right="0" w:firstLine="0"/>
      <w:spacing w:after="57"/>
    </w:pPr>
  </w:style>
  <w:style w:type="paragraph" w:styleId="958">
    <w:name w:val="toc 4"/>
    <w:basedOn w:val="965"/>
    <w:next w:val="965"/>
    <w:uiPriority w:val="39"/>
    <w:unhideWhenUsed/>
    <w:pPr>
      <w:ind w:left="850" w:right="0" w:firstLine="0"/>
      <w:spacing w:after="57"/>
    </w:pPr>
  </w:style>
  <w:style w:type="paragraph" w:styleId="959">
    <w:name w:val="toc 5"/>
    <w:basedOn w:val="965"/>
    <w:next w:val="965"/>
    <w:uiPriority w:val="39"/>
    <w:unhideWhenUsed/>
    <w:pPr>
      <w:ind w:left="1134" w:right="0" w:firstLine="0"/>
      <w:spacing w:after="57"/>
    </w:pPr>
  </w:style>
  <w:style w:type="paragraph" w:styleId="960">
    <w:name w:val="toc 6"/>
    <w:basedOn w:val="965"/>
    <w:next w:val="965"/>
    <w:uiPriority w:val="39"/>
    <w:unhideWhenUsed/>
    <w:pPr>
      <w:ind w:left="1417" w:right="0" w:firstLine="0"/>
      <w:spacing w:after="57"/>
    </w:pPr>
  </w:style>
  <w:style w:type="paragraph" w:styleId="961">
    <w:name w:val="toc 7"/>
    <w:basedOn w:val="965"/>
    <w:next w:val="965"/>
    <w:uiPriority w:val="39"/>
    <w:unhideWhenUsed/>
    <w:pPr>
      <w:ind w:left="1701" w:right="0" w:firstLine="0"/>
      <w:spacing w:after="57"/>
    </w:pPr>
  </w:style>
  <w:style w:type="paragraph" w:styleId="962">
    <w:name w:val="toc 8"/>
    <w:basedOn w:val="965"/>
    <w:next w:val="965"/>
    <w:uiPriority w:val="39"/>
    <w:unhideWhenUsed/>
    <w:pPr>
      <w:ind w:left="1984"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72"/>
    <w:uiPriority w:val="0"/>
    <w:qFormat/>
    <w:pPr>
      <w:jc w:val="both"/>
      <w:widowControl w:val="off"/>
    </w:pPr>
    <w:rPr>
      <w:rFonts w:ascii="Times New Roman" w:hAnsi="Times New Roman" w:eastAsia="宋体" w:cs="Times New Roman"/>
      <w:sz w:val="21"/>
      <w:szCs w:val="22"/>
      <w:lang w:val="en-US" w:eastAsia="zh-CN" w:bidi="ar-SA"/>
    </w:rPr>
  </w:style>
  <w:style w:type="paragraph" w:styleId="966">
    <w:name w:val="Heading 1"/>
    <w:basedOn w:val="965"/>
    <w:next w:val="965"/>
    <w:uiPriority w:val="0"/>
    <w:qFormat/>
    <w:pPr>
      <w:jc w:val="center"/>
      <w:keepLines/>
      <w:keepNext/>
      <w:spacing w:line="360" w:lineRule="auto"/>
      <w:outlineLvl w:val="0"/>
    </w:pPr>
    <w:rPr>
      <w:b/>
      <w:bCs/>
      <w:sz w:val="36"/>
      <w:szCs w:val="44"/>
    </w:rPr>
  </w:style>
  <w:style w:type="paragraph" w:styleId="967">
    <w:name w:val="Heading 2"/>
    <w:basedOn w:val="965"/>
    <w:next w:val="976"/>
    <w:uiPriority w:val="0"/>
    <w:qFormat/>
    <w:pPr>
      <w:numPr>
        <w:ilvl w:val="1"/>
        <w:numId w:val="1"/>
      </w:numPr>
      <w:jc w:val="left"/>
      <w:keepLines/>
      <w:keepNext/>
      <w:spacing w:before="312" w:after="312"/>
      <w:outlineLvl w:val="1"/>
    </w:pPr>
    <w:rPr>
      <w:rFonts w:ascii="Arial" w:hAnsi="Arial"/>
      <w:b/>
      <w:bCs/>
      <w:sz w:val="28"/>
      <w:szCs w:val="36"/>
    </w:rPr>
  </w:style>
  <w:style w:type="paragraph" w:styleId="968">
    <w:name w:val="Heading 3"/>
    <w:basedOn w:val="965"/>
    <w:next w:val="965"/>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969">
    <w:name w:val="Heading 4"/>
    <w:basedOn w:val="965"/>
    <w:next w:val="965"/>
    <w:uiPriority w:val="0"/>
    <w:qFormat/>
    <w:pPr>
      <w:spacing w:before="280" w:after="290" w:line="377" w:lineRule="auto"/>
      <w:outlineLvl w:val="3"/>
    </w:pPr>
    <w:rPr>
      <w:rFonts w:ascii="Arial" w:hAnsi="Arial" w:eastAsia="黑体"/>
      <w:b/>
      <w:bCs/>
      <w:sz w:val="28"/>
      <w:szCs w:val="28"/>
    </w:rPr>
  </w:style>
  <w:style w:type="character" w:styleId="970" w:default="1">
    <w:name w:val="Default Paragraph Font"/>
    <w:uiPriority w:val="1"/>
    <w:semiHidden/>
    <w:unhideWhenUsed/>
    <w:qFormat/>
  </w:style>
  <w:style w:type="table" w:styleId="971" w:default="1">
    <w:name w:val="Normal Table"/>
    <w:uiPriority w:val="99"/>
    <w:semiHidden/>
    <w:unhideWhenUsed/>
    <w:qFormat/>
    <w:tblPr>
      <w:tblCellMar>
        <w:left w:w="108" w:type="dxa"/>
        <w:top w:w="0" w:type="dxa"/>
        <w:right w:w="108" w:type="dxa"/>
        <w:bottom w:w="0" w:type="dxa"/>
      </w:tblCellMar>
    </w:tblPr>
  </w:style>
  <w:style w:type="paragraph" w:styleId="972" w:customStyle="1">
    <w:name w:val="标题 31"/>
    <w:basedOn w:val="965"/>
    <w:next w:val="973"/>
    <w:uiPriority w:val="9"/>
    <w:qFormat/>
    <w:pPr>
      <w:keepLines/>
      <w:keepNext/>
      <w:spacing w:before="260" w:after="260" w:line="416" w:lineRule="auto"/>
      <w:outlineLvl w:val="2"/>
    </w:pPr>
    <w:rPr>
      <w:rFonts w:ascii="Calibri" w:hAnsi="Calibri"/>
      <w:b/>
      <w:bCs/>
      <w:sz w:val="32"/>
      <w:szCs w:val="32"/>
    </w:rPr>
  </w:style>
  <w:style w:type="paragraph" w:styleId="973" w:customStyle="1">
    <w:name w:val="正文1"/>
    <w:basedOn w:val="965"/>
    <w:next w:val="974"/>
    <w:uiPriority w:val="0"/>
    <w:qFormat/>
    <w:pPr>
      <w:jc w:val="left"/>
      <w:spacing w:line="360" w:lineRule="atLeast"/>
    </w:pPr>
    <w:rPr>
      <w:rFonts w:ascii="宋体" w:hAnsi="Calibri" w:eastAsia="宋体" w:cs="Times New Roman"/>
      <w:sz w:val="24"/>
      <w:szCs w:val="20"/>
    </w:rPr>
  </w:style>
  <w:style w:type="paragraph" w:styleId="974" w:customStyle="1">
    <w:name w:val="正文文本1"/>
    <w:basedOn w:val="973"/>
    <w:next w:val="975"/>
    <w:uiPriority w:val="0"/>
    <w:qFormat/>
    <w:pPr>
      <w:spacing w:after="120"/>
    </w:pPr>
    <w:rPr>
      <w:lang w:eastAsia="en-US"/>
    </w:rPr>
  </w:style>
  <w:style w:type="paragraph" w:styleId="975" w:customStyle="1">
    <w:name w:val="目录 21"/>
    <w:basedOn w:val="965"/>
    <w:next w:val="965"/>
    <w:uiPriority w:val="39"/>
    <w:qFormat/>
    <w:pPr>
      <w:ind w:left="210"/>
      <w:jc w:val="left"/>
    </w:pPr>
    <w:rPr>
      <w:smallCaps/>
      <w:szCs w:val="24"/>
    </w:rPr>
  </w:style>
  <w:style w:type="paragraph" w:styleId="976">
    <w:name w:val="Normal Indent"/>
    <w:basedOn w:val="965"/>
    <w:next w:val="965"/>
    <w:uiPriority w:val="0"/>
    <w:unhideWhenUsed/>
    <w:qFormat/>
    <w:pPr>
      <w:ind w:firstLine="420"/>
    </w:pPr>
  </w:style>
  <w:style w:type="paragraph" w:styleId="977">
    <w:name w:val="annotation text"/>
    <w:basedOn w:val="965"/>
    <w:uiPriority w:val="99"/>
    <w:unhideWhenUsed/>
    <w:qFormat/>
    <w:pPr>
      <w:jc w:val="left"/>
    </w:pPr>
    <w:rPr>
      <w:sz w:val="20"/>
      <w:szCs w:val="24"/>
    </w:rPr>
  </w:style>
  <w:style w:type="paragraph" w:styleId="978">
    <w:name w:val="Body Text"/>
    <w:basedOn w:val="965"/>
    <w:next w:val="979"/>
    <w:uiPriority w:val="0"/>
    <w:qFormat/>
    <w:rPr>
      <w:rFonts w:ascii="楷体_GB2312" w:hAnsi="Arial" w:eastAsia="楷体_GB2312"/>
      <w:sz w:val="28"/>
      <w:szCs w:val="28"/>
    </w:rPr>
  </w:style>
  <w:style w:type="paragraph" w:styleId="979">
    <w:name w:val="Body Text 2"/>
    <w:basedOn w:val="965"/>
    <w:uiPriority w:val="0"/>
    <w:qFormat/>
    <w:pPr>
      <w:spacing w:after="120" w:line="480" w:lineRule="auto"/>
    </w:pPr>
  </w:style>
  <w:style w:type="paragraph" w:styleId="980">
    <w:name w:val="Body Text Indent"/>
    <w:basedOn w:val="965"/>
    <w:next w:val="965"/>
    <w:uiPriority w:val="0"/>
    <w:qFormat/>
    <w:pPr>
      <w:ind w:left="420"/>
      <w:spacing w:after="120"/>
    </w:pPr>
    <w:rPr>
      <w:sz w:val="20"/>
      <w:szCs w:val="24"/>
    </w:rPr>
  </w:style>
  <w:style w:type="paragraph" w:styleId="981">
    <w:name w:val="Plain Text"/>
    <w:basedOn w:val="965"/>
    <w:uiPriority w:val="0"/>
    <w:qFormat/>
    <w:rPr>
      <w:rFonts w:ascii="宋体" w:hAnsi="Courier New"/>
      <w:sz w:val="20"/>
      <w:szCs w:val="21"/>
    </w:rPr>
  </w:style>
  <w:style w:type="paragraph" w:styleId="982">
    <w:name w:val="Footer"/>
    <w:basedOn w:val="965"/>
    <w:uiPriority w:val="0"/>
    <w:unhideWhenUsed/>
    <w:qFormat/>
    <w:pPr>
      <w:jc w:val="left"/>
      <w:tabs>
        <w:tab w:val="center" w:pos="4153" w:leader="none"/>
        <w:tab w:val="right" w:pos="8306" w:leader="none"/>
      </w:tabs>
    </w:pPr>
    <w:rPr>
      <w:sz w:val="18"/>
      <w:szCs w:val="18"/>
    </w:rPr>
  </w:style>
  <w:style w:type="paragraph" w:styleId="983">
    <w:name w:val="envelope return"/>
    <w:basedOn w:val="965"/>
    <w:uiPriority w:val="99"/>
    <w:unhideWhenUsed/>
    <w:qFormat/>
    <w:rPr>
      <w:rFonts w:ascii="Arial" w:hAnsi="Arial"/>
    </w:rPr>
  </w:style>
  <w:style w:type="paragraph" w:styleId="984">
    <w:name w:val="Header"/>
    <w:basedOn w:val="96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85">
    <w:name w:val="toc 1"/>
    <w:basedOn w:val="965"/>
    <w:next w:val="965"/>
    <w:uiPriority w:val="0"/>
    <w:qFormat/>
    <w:pPr>
      <w:spacing w:line="360" w:lineRule="auto"/>
    </w:pPr>
    <w:rPr>
      <w:sz w:val="30"/>
    </w:rPr>
  </w:style>
  <w:style w:type="paragraph" w:styleId="986">
    <w:name w:val="toc 9"/>
    <w:basedOn w:val="965"/>
    <w:next w:val="965"/>
    <w:uiPriority w:val="0"/>
    <w:qFormat/>
    <w:pPr>
      <w:ind w:left="3360"/>
    </w:pPr>
    <w:rPr>
      <w:rFonts w:ascii="Calibri" w:hAnsi="Calibri"/>
    </w:rPr>
  </w:style>
  <w:style w:type="paragraph" w:styleId="987">
    <w:name w:val="Normal (Web)"/>
    <w:basedOn w:val="965"/>
    <w:uiPriority w:val="99"/>
    <w:unhideWhenUsed/>
    <w:qFormat/>
    <w:rPr>
      <w:sz w:val="24"/>
    </w:rPr>
  </w:style>
  <w:style w:type="character" w:styleId="988">
    <w:name w:val="Strong"/>
    <w:basedOn w:val="970"/>
    <w:uiPriority w:val="0"/>
    <w:qFormat/>
    <w:rPr>
      <w:rFonts w:ascii="Tahoma" w:hAnsi="Tahoma" w:eastAsia="宋体"/>
      <w:b/>
      <w:bCs/>
      <w:spacing w:val="10"/>
      <w:sz w:val="24"/>
      <w:lang w:val="en-US" w:eastAsia="zh-CN" w:bidi="ar-SA"/>
    </w:rPr>
  </w:style>
  <w:style w:type="paragraph" w:styleId="989" w:customStyle="1">
    <w:name w:val="正文（缩进）"/>
    <w:basedOn w:val="965"/>
    <w:uiPriority w:val="0"/>
    <w:qFormat/>
    <w:pPr>
      <w:ind w:firstLine="480"/>
    </w:pPr>
  </w:style>
  <w:style w:type="paragraph" w:styleId="990" w:customStyle="1">
    <w:name w:val="Char Char Char Char Char Char Char Char Char"/>
    <w:basedOn w:val="965"/>
    <w:next w:val="991"/>
    <w:uiPriority w:val="0"/>
    <w:qFormat/>
    <w:pPr>
      <w:ind w:left="360" w:firstLine="5784"/>
    </w:pPr>
  </w:style>
  <w:style w:type="paragraph" w:styleId="991" w:customStyle="1">
    <w:name w:val="正文文本 21"/>
    <w:basedOn w:val="965"/>
    <w:next w:val="992"/>
    <w:uiPriority w:val="0"/>
    <w:qFormat/>
    <w:pPr>
      <w:ind w:left="720" w:firstLine="5680"/>
      <w:widowControl/>
    </w:pPr>
  </w:style>
  <w:style w:type="paragraph" w:styleId="992" w:customStyle="1">
    <w:name w:val="默认段落字体 Para Char Char Char Char Char Char Char"/>
    <w:basedOn w:val="965"/>
    <w:next w:val="993"/>
    <w:uiPriority w:val="0"/>
    <w:qFormat/>
    <w:pPr>
      <w:ind w:firstLine="200"/>
    </w:pPr>
    <w:rPr>
      <w:rFonts w:cs="Arial"/>
    </w:rPr>
  </w:style>
  <w:style w:type="paragraph" w:styleId="993" w:customStyle="1">
    <w:name w:val="样式 首行缩进:  2 字符"/>
    <w:basedOn w:val="965"/>
    <w:next w:val="994"/>
    <w:uiPriority w:val="0"/>
    <w:qFormat/>
    <w:pPr>
      <w:ind w:left="480" w:firstLine="5856"/>
      <w:spacing w:line="360" w:lineRule="auto"/>
    </w:pPr>
  </w:style>
  <w:style w:type="paragraph" w:styleId="994" w:customStyle="1">
    <w:name w:val="样式 段后: 0.25 行"/>
    <w:basedOn w:val="965"/>
    <w:next w:val="995"/>
    <w:uiPriority w:val="0"/>
    <w:qFormat/>
    <w:pPr>
      <w:ind w:left="420" w:firstLine="5796"/>
      <w:spacing w:line="300" w:lineRule="auto"/>
      <w:widowControl/>
    </w:pPr>
  </w:style>
  <w:style w:type="paragraph" w:styleId="995" w:customStyle="1">
    <w:name w:val="正文 New New New New New New New New New New New New New New"/>
    <w:next w:val="986"/>
    <w:uiPriority w:val="0"/>
    <w:qFormat/>
    <w:pPr>
      <w:ind w:firstLine="2048"/>
      <w:jc w:val="both"/>
      <w:widowControl w:val="off"/>
    </w:pPr>
    <w:rPr>
      <w:rFonts w:ascii="Calibri" w:hAnsi="Calibri" w:eastAsia="宋体" w:cs="Times New Roman"/>
      <w:lang w:val="en-US" w:eastAsia="zh-CN" w:bidi="ar-SA"/>
    </w:rPr>
  </w:style>
  <w:style w:type="paragraph" w:styleId="996" w:customStyle="1">
    <w:name w:val="WPSOffice手动目录 1"/>
    <w:uiPriority w:val="0"/>
    <w:qFormat/>
    <w:rPr>
      <w:rFonts w:ascii="Times New Roman" w:hAnsi="Times New Roman" w:eastAsia="宋体" w:cs="Times New Roman"/>
      <w:lang w:val="en-US" w:eastAsia="zh-CN" w:bidi="ar-SA"/>
    </w:rPr>
  </w:style>
  <w:style w:type="paragraph" w:styleId="997" w:customStyle="1">
    <w:name w:val="普通正文"/>
    <w:basedOn w:val="965"/>
    <w:uiPriority w:val="0"/>
    <w:qFormat/>
    <w:pPr>
      <w:ind w:firstLine="480"/>
      <w:jc w:val="left"/>
      <w:spacing w:before="120" w:after="120" w:line="360" w:lineRule="auto"/>
    </w:pPr>
    <w:rPr>
      <w:rFonts w:ascii="Arial" w:hAnsi="Arial"/>
      <w:sz w:val="24"/>
      <w:szCs w:val="24"/>
    </w:rPr>
  </w:style>
  <w:style w:type="paragraph" w:styleId="998" w:customStyle="1">
    <w:name w:val="列出段落1"/>
    <w:basedOn w:val="965"/>
    <w:uiPriority w:val="0"/>
    <w:qFormat/>
    <w:pPr>
      <w:ind w:firstLine="200"/>
    </w:pPr>
    <w:rPr>
      <w:rFonts w:ascii="Calibri" w:hAnsi="Calibri"/>
      <w:sz w:val="20"/>
      <w:szCs w:val="20"/>
    </w:rPr>
  </w:style>
  <w:style w:type="paragraph" w:styleId="999" w:customStyle="1">
    <w:name w:val="Char"/>
    <w:basedOn w:val="965"/>
    <w:uiPriority w:val="0"/>
    <w:qFormat/>
    <w:pPr>
      <w:ind w:firstLine="200"/>
      <w:tabs>
        <w:tab w:val="left" w:pos="360" w:leader="none"/>
      </w:tabs>
    </w:pPr>
    <w:rPr>
      <w:sz w:val="28"/>
      <w:szCs w:val="30"/>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臧臧</dc:creator>
  <cp:lastModifiedBy>臧雪莲</cp:lastModifiedBy>
  <cp:revision>5</cp:revision>
  <dcterms:created xsi:type="dcterms:W3CDTF">2026-06-26T06:54:00Z</dcterms:created>
  <dcterms:modified xsi:type="dcterms:W3CDTF">2026-07-09T08:26:54Z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1335E48E69C64A2DB8BC5EC372188EB1_13</vt:lpwstr>
  </property>
  <property fmtid="{D5CDD505-2E9C-101B-9397-08002B2CF9AE}" pid="4" name="KSOTemplateDocerSaveRecord">
    <vt:lpwstr>eyJoZGlkIjoiYjk5ODM0YmMxOWJiYWQyNDU4MGIzYWRmYTA0ZmI5NDciLCJ1c2VySWQiOiIxODI3NDk5MSJ9</vt:lpwstr>
  </property>
</Properties>
</file>